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FA7D9" w14:textId="77777777" w:rsidR="00A554CE" w:rsidRPr="006B2BB7" w:rsidRDefault="00A554CE" w:rsidP="00A554CE">
      <w:pPr>
        <w:spacing w:after="200"/>
        <w:rPr>
          <w:rFonts w:cstheme="minorHAnsi"/>
        </w:rPr>
      </w:pPr>
      <w:r w:rsidRPr="006B2BB7">
        <w:rPr>
          <w:rFonts w:cstheme="minorHAnsi"/>
        </w:rPr>
        <w:t>Název stavby:</w:t>
      </w:r>
    </w:p>
    <w:p w14:paraId="77BB6CFB" w14:textId="77777777" w:rsidR="007D61E7" w:rsidRPr="007D61E7" w:rsidRDefault="007D61E7" w:rsidP="007D61E7">
      <w:pPr>
        <w:autoSpaceDE w:val="0"/>
        <w:autoSpaceDN w:val="0"/>
        <w:adjustRightInd w:val="0"/>
        <w:spacing w:after="0" w:line="240" w:lineRule="auto"/>
        <w:jc w:val="left"/>
        <w:rPr>
          <w:rFonts w:ascii="CIDFont+F3" w:hAnsi="CIDFont+F3" w:cs="CIDFont+F3"/>
          <w:b/>
          <w:bCs/>
          <w:sz w:val="28"/>
          <w:szCs w:val="28"/>
          <w:lang w:bidi="ar-SA"/>
        </w:rPr>
      </w:pPr>
      <w:r w:rsidRPr="007D61E7">
        <w:rPr>
          <w:rFonts w:ascii="CIDFont+F3" w:hAnsi="CIDFont+F3" w:cs="CIDFont+F3"/>
          <w:b/>
          <w:bCs/>
          <w:sz w:val="28"/>
          <w:szCs w:val="28"/>
          <w:lang w:bidi="ar-SA"/>
        </w:rPr>
        <w:t>STAVEBNÍ ÚPRAVY Č.P. 279 A Č.P. 388, PELCLOVA ULICE NA BYTOVÉ</w:t>
      </w:r>
    </w:p>
    <w:p w14:paraId="1986E4F5" w14:textId="6C50E0CD" w:rsidR="00894160" w:rsidRPr="007D61E7" w:rsidRDefault="007D61E7" w:rsidP="007D61E7">
      <w:pPr>
        <w:spacing w:after="200"/>
        <w:rPr>
          <w:rFonts w:cstheme="minorHAnsi"/>
          <w:b/>
          <w:bCs/>
          <w:sz w:val="28"/>
          <w:szCs w:val="28"/>
        </w:rPr>
      </w:pPr>
      <w:r w:rsidRPr="007D61E7">
        <w:rPr>
          <w:rFonts w:ascii="CIDFont+F3" w:hAnsi="CIDFont+F3" w:cs="CIDFont+F3"/>
          <w:b/>
          <w:bCs/>
          <w:sz w:val="28"/>
          <w:szCs w:val="28"/>
          <w:lang w:bidi="ar-SA"/>
        </w:rPr>
        <w:t>JEDNOTKY, KOSTELEC NAD ORLICÍ</w:t>
      </w:r>
    </w:p>
    <w:p w14:paraId="29D0C9D3" w14:textId="128F4528" w:rsidR="006B2BB7" w:rsidRPr="006B2BB7" w:rsidRDefault="00A554CE" w:rsidP="006B2BB7">
      <w:pPr>
        <w:spacing w:after="200"/>
        <w:rPr>
          <w:rFonts w:cstheme="minorHAnsi"/>
        </w:rPr>
      </w:pPr>
      <w:r w:rsidRPr="006B2BB7">
        <w:rPr>
          <w:rFonts w:cstheme="minorHAnsi"/>
        </w:rPr>
        <w:t>Stavebník:</w:t>
      </w:r>
    </w:p>
    <w:p w14:paraId="7887AF96" w14:textId="77777777" w:rsidR="007D61E7" w:rsidRDefault="007D61E7" w:rsidP="007D61E7">
      <w:pPr>
        <w:autoSpaceDE w:val="0"/>
        <w:autoSpaceDN w:val="0"/>
        <w:adjustRightInd w:val="0"/>
        <w:spacing w:after="0" w:line="240" w:lineRule="auto"/>
        <w:jc w:val="left"/>
        <w:rPr>
          <w:rFonts w:ascii="CIDFont+F1" w:hAnsi="CIDFont+F1" w:cs="CIDFont+F1"/>
          <w:lang w:bidi="ar-SA"/>
        </w:rPr>
      </w:pPr>
      <w:r>
        <w:rPr>
          <w:rFonts w:ascii="CIDFont+F1" w:hAnsi="CIDFont+F1" w:cs="CIDFont+F1"/>
          <w:lang w:bidi="ar-SA"/>
        </w:rPr>
        <w:t>Město Kostelec nad Orlicí</w:t>
      </w:r>
    </w:p>
    <w:p w14:paraId="08680981" w14:textId="77777777" w:rsidR="007D61E7" w:rsidRDefault="007D61E7" w:rsidP="007D61E7">
      <w:pPr>
        <w:autoSpaceDE w:val="0"/>
        <w:autoSpaceDN w:val="0"/>
        <w:adjustRightInd w:val="0"/>
        <w:spacing w:after="0" w:line="240" w:lineRule="auto"/>
        <w:jc w:val="left"/>
        <w:rPr>
          <w:rFonts w:ascii="CIDFont+F1" w:hAnsi="CIDFont+F1" w:cs="CIDFont+F1"/>
          <w:lang w:bidi="ar-SA"/>
        </w:rPr>
      </w:pPr>
      <w:r>
        <w:rPr>
          <w:rFonts w:ascii="CIDFont+F1" w:hAnsi="CIDFont+F1" w:cs="CIDFont+F1"/>
          <w:lang w:bidi="ar-SA"/>
        </w:rPr>
        <w:t>Palackého náměstí 38</w:t>
      </w:r>
    </w:p>
    <w:p w14:paraId="423A3443" w14:textId="1A413EA8" w:rsidR="006B2BB7" w:rsidRPr="006B2BB7" w:rsidRDefault="007D61E7" w:rsidP="007D61E7">
      <w:pPr>
        <w:rPr>
          <w:rFonts w:cstheme="minorHAnsi"/>
          <w:color w:val="000000"/>
          <w:lang w:bidi="ar-SA"/>
        </w:rPr>
      </w:pPr>
      <w:r>
        <w:rPr>
          <w:rFonts w:ascii="CIDFont+F1" w:hAnsi="CIDFont+F1" w:cs="CIDFont+F1"/>
          <w:lang w:bidi="ar-SA"/>
        </w:rPr>
        <w:t>517 41 Kostelec nad Orlicí</w:t>
      </w:r>
    </w:p>
    <w:p w14:paraId="1DBEE950" w14:textId="19D81AF7" w:rsidR="006B2BB7" w:rsidRPr="006B2BB7" w:rsidRDefault="006B2BB7" w:rsidP="006B2BB7">
      <w:pPr>
        <w:jc w:val="center"/>
        <w:rPr>
          <w:rFonts w:cstheme="minorHAnsi"/>
          <w:color w:val="000000"/>
          <w:lang w:bidi="ar-SA"/>
        </w:rPr>
      </w:pPr>
      <w:r w:rsidRPr="006B2BB7">
        <w:rPr>
          <w:rFonts w:cstheme="minorHAnsi"/>
          <w:color w:val="000000"/>
          <w:lang w:bidi="ar-SA"/>
        </w:rPr>
        <w:t>Stupeň dokumentace: DUR+DSP – DOKUMENTACE PRO VYDÁNÍ SPOLEČNÉHO POVOLENÍ</w:t>
      </w:r>
    </w:p>
    <w:p w14:paraId="6282EE5B" w14:textId="17FB4626" w:rsidR="00A554CE" w:rsidRPr="003043D6" w:rsidRDefault="00A554CE" w:rsidP="006B2BB7">
      <w:pPr>
        <w:jc w:val="center"/>
        <w:rPr>
          <w:rFonts w:ascii="Calibri (Základní)" w:hAnsi="Calibri (Základní)"/>
          <w:sz w:val="56"/>
          <w:szCs w:val="56"/>
        </w:rPr>
      </w:pPr>
      <w:r w:rsidRPr="003043D6">
        <w:rPr>
          <w:rFonts w:ascii="Calibri (Základní)" w:hAnsi="Calibri (Základní)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A2F16" wp14:editId="7D06F9C5">
                <wp:simplePos x="0" y="0"/>
                <wp:positionH relativeFrom="column">
                  <wp:posOffset>6350</wp:posOffset>
                </wp:positionH>
                <wp:positionV relativeFrom="paragraph">
                  <wp:posOffset>531495</wp:posOffset>
                </wp:positionV>
                <wp:extent cx="5671705" cy="0"/>
                <wp:effectExtent l="0" t="19050" r="24765" b="19050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170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3AC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.5pt;margin-top:41.85pt;width:446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" strokecolor="black [3213]" strokeweight="3pt">
                <v:shadow color="#7f7f7f [1601]" opacity=".5" offset="1pt"/>
              </v:shape>
            </w:pict>
          </mc:Fallback>
        </mc:AlternateContent>
      </w:r>
      <w:r w:rsidR="003043D6" w:rsidRPr="003043D6">
        <w:rPr>
          <w:rFonts w:ascii="Calibri (Základní)" w:hAnsi="Calibri (Základní)"/>
          <w:noProof/>
          <w:sz w:val="56"/>
          <w:szCs w:val="56"/>
          <w:lang w:eastAsia="cs-CZ"/>
        </w:rPr>
        <w:t>E. DOKLADOVÁ ČÁST</w:t>
      </w:r>
    </w:p>
    <w:p w14:paraId="7498F2B4" w14:textId="77777777" w:rsidR="003043D6" w:rsidRPr="003043D6" w:rsidRDefault="003043D6" w:rsidP="003043D6">
      <w:pPr>
        <w:pStyle w:val="Default"/>
        <w:rPr>
          <w:rFonts w:ascii="Calibri (Základní)" w:hAnsi="Calibri (Základní)"/>
          <w:b/>
          <w:bCs/>
          <w:sz w:val="18"/>
          <w:szCs w:val="18"/>
        </w:rPr>
      </w:pPr>
    </w:p>
    <w:p w14:paraId="682EE047" w14:textId="77777777" w:rsidR="003043D6" w:rsidRPr="003043D6" w:rsidRDefault="003043D6" w:rsidP="003043D6">
      <w:pPr>
        <w:pStyle w:val="Default"/>
        <w:rPr>
          <w:rFonts w:ascii="Calibri (Základní)" w:hAnsi="Calibri (Základní)"/>
          <w:b/>
          <w:bCs/>
          <w:sz w:val="18"/>
          <w:szCs w:val="18"/>
        </w:rPr>
      </w:pPr>
    </w:p>
    <w:p w14:paraId="6EF9D1A5" w14:textId="695EEDBD" w:rsidR="003043D6" w:rsidRPr="003043D6" w:rsidRDefault="003043D6" w:rsidP="003043D6">
      <w:pPr>
        <w:pStyle w:val="Default"/>
        <w:rPr>
          <w:rFonts w:ascii="Calibri (Základní)" w:hAnsi="Calibri (Základní)"/>
          <w:b/>
          <w:bCs/>
          <w:sz w:val="20"/>
          <w:szCs w:val="20"/>
        </w:rPr>
      </w:pPr>
      <w:r w:rsidRPr="003043D6">
        <w:rPr>
          <w:rFonts w:ascii="Calibri (Základní)" w:hAnsi="Calibri (Základní)"/>
          <w:b/>
          <w:bCs/>
          <w:sz w:val="20"/>
          <w:szCs w:val="20"/>
        </w:rPr>
        <w:t xml:space="preserve">SEZNAM PŘÍLOH: </w:t>
      </w:r>
    </w:p>
    <w:p w14:paraId="79D365B7" w14:textId="77777777" w:rsidR="003043D6" w:rsidRPr="003043D6" w:rsidRDefault="003043D6" w:rsidP="003043D6">
      <w:pPr>
        <w:pStyle w:val="Default"/>
        <w:rPr>
          <w:rFonts w:ascii="Calibri (Základní)" w:hAnsi="Calibri (Základní)"/>
          <w:sz w:val="20"/>
          <w:szCs w:val="20"/>
        </w:rPr>
      </w:pPr>
    </w:p>
    <w:p w14:paraId="61798FA4" w14:textId="77777777" w:rsidR="004702F3" w:rsidRPr="00BB106C" w:rsidRDefault="003043D6" w:rsidP="003043D6">
      <w:pPr>
        <w:pStyle w:val="Default"/>
        <w:rPr>
          <w:rFonts w:ascii="Calibri (Základní)" w:hAnsi="Calibri (Základní)"/>
          <w:sz w:val="20"/>
          <w:szCs w:val="20"/>
          <w:u w:val="single"/>
        </w:rPr>
      </w:pPr>
      <w:r w:rsidRPr="00BB106C">
        <w:rPr>
          <w:rFonts w:ascii="Calibri (Základní)" w:hAnsi="Calibri (Základní)"/>
          <w:sz w:val="20"/>
          <w:szCs w:val="20"/>
          <w:u w:val="single"/>
        </w:rPr>
        <w:t>E.1 ZÁVAZNÁ STANOVISKA, STANOVISKA, ROZHODNUTÍ, VYJÁDŘENÍ DOTČENÝCH ORGÁNŮ</w:t>
      </w:r>
    </w:p>
    <w:p w14:paraId="00ECA127" w14:textId="1803B669" w:rsidR="003043D6" w:rsidRPr="00342819" w:rsidRDefault="003043D6" w:rsidP="00903A43">
      <w:pPr>
        <w:pStyle w:val="Default"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 xml:space="preserve"> </w:t>
      </w:r>
    </w:p>
    <w:p w14:paraId="505B8480" w14:textId="4F95F661" w:rsidR="00903A43" w:rsidRPr="00342819" w:rsidRDefault="00BB106C" w:rsidP="00BB106C">
      <w:pPr>
        <w:pStyle w:val="Default"/>
        <w:spacing w:after="16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>E.1.1</w:t>
      </w:r>
      <w:r w:rsidRPr="00342819">
        <w:rPr>
          <w:rFonts w:ascii="Calibri (Základní)" w:hAnsi="Calibri (Základní)"/>
          <w:color w:val="auto"/>
          <w:sz w:val="20"/>
          <w:szCs w:val="20"/>
        </w:rPr>
        <w:tab/>
      </w:r>
      <w:r w:rsidR="00903A43" w:rsidRPr="00342819">
        <w:rPr>
          <w:rFonts w:ascii="Calibri (Základní)" w:hAnsi="Calibri (Základní)"/>
          <w:color w:val="auto"/>
          <w:sz w:val="20"/>
          <w:szCs w:val="20"/>
        </w:rPr>
        <w:t xml:space="preserve">KHS </w:t>
      </w:r>
      <w:r w:rsidR="00AF510C" w:rsidRPr="00342819">
        <w:rPr>
          <w:rFonts w:ascii="Calibri (Základní)" w:hAnsi="Calibri (Základní)"/>
          <w:color w:val="auto"/>
          <w:sz w:val="20"/>
          <w:szCs w:val="20"/>
        </w:rPr>
        <w:t xml:space="preserve">Královehradeckého </w:t>
      </w:r>
      <w:r w:rsidR="00903A43" w:rsidRPr="00342819">
        <w:rPr>
          <w:rFonts w:ascii="Calibri (Základní)" w:hAnsi="Calibri (Základní)"/>
          <w:color w:val="auto"/>
          <w:sz w:val="20"/>
          <w:szCs w:val="20"/>
        </w:rPr>
        <w:t>kraje</w:t>
      </w:r>
      <w:r w:rsidR="008D5CC0" w:rsidRPr="00342819">
        <w:rPr>
          <w:rFonts w:ascii="Calibri (Základní)" w:hAnsi="Calibri (Základní)"/>
          <w:color w:val="auto"/>
          <w:sz w:val="20"/>
          <w:szCs w:val="20"/>
        </w:rPr>
        <w:t xml:space="preserve"> </w:t>
      </w:r>
      <w:r w:rsidR="00903A43" w:rsidRPr="00342819">
        <w:rPr>
          <w:rFonts w:ascii="Calibri (Základní)" w:hAnsi="Calibri (Základní)"/>
          <w:color w:val="auto"/>
          <w:sz w:val="20"/>
          <w:szCs w:val="20"/>
        </w:rPr>
        <w:t>– Závazné</w:t>
      </w:r>
      <w:r w:rsidR="003043D6" w:rsidRPr="00342819">
        <w:rPr>
          <w:rFonts w:ascii="Calibri (Základní)" w:hAnsi="Calibri (Základní)"/>
          <w:color w:val="auto"/>
          <w:sz w:val="20"/>
          <w:szCs w:val="20"/>
        </w:rPr>
        <w:t xml:space="preserve"> stanovisko</w:t>
      </w:r>
      <w:r w:rsidR="005B4C8F" w:rsidRPr="00342819">
        <w:rPr>
          <w:rFonts w:ascii="Calibri (Základní)" w:hAnsi="Calibri (Základní)"/>
          <w:color w:val="auto"/>
          <w:sz w:val="20"/>
          <w:szCs w:val="20"/>
        </w:rPr>
        <w:t>;</w:t>
      </w:r>
    </w:p>
    <w:p w14:paraId="5B8EC387" w14:textId="0F39CDCD" w:rsidR="00903A43" w:rsidRPr="00342819" w:rsidRDefault="00BB106C" w:rsidP="00BB106C">
      <w:pPr>
        <w:pStyle w:val="Default"/>
        <w:spacing w:after="16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 xml:space="preserve">E.1.2 </w:t>
      </w:r>
      <w:r w:rsidRPr="00342819">
        <w:rPr>
          <w:rFonts w:ascii="Calibri (Základní)" w:hAnsi="Calibri (Základní)"/>
          <w:color w:val="auto"/>
          <w:sz w:val="20"/>
          <w:szCs w:val="20"/>
        </w:rPr>
        <w:tab/>
      </w:r>
      <w:r w:rsidR="00903A43" w:rsidRPr="00342819">
        <w:rPr>
          <w:rFonts w:ascii="Calibri (Základní)" w:hAnsi="Calibri (Základní)"/>
          <w:color w:val="auto"/>
          <w:sz w:val="20"/>
          <w:szCs w:val="20"/>
        </w:rPr>
        <w:t xml:space="preserve">HZS </w:t>
      </w:r>
      <w:r w:rsidR="00AF510C" w:rsidRPr="00342819">
        <w:rPr>
          <w:rFonts w:ascii="Calibri (Základní)" w:hAnsi="Calibri (Základní)"/>
          <w:color w:val="auto"/>
          <w:sz w:val="20"/>
          <w:szCs w:val="20"/>
        </w:rPr>
        <w:t xml:space="preserve">Královehradeckého kraje, Územní odbor Rychnov nad Kněžnou </w:t>
      </w:r>
      <w:r w:rsidR="00903A43" w:rsidRPr="00342819">
        <w:rPr>
          <w:rFonts w:ascii="Calibri (Základní)" w:hAnsi="Calibri (Základní)"/>
          <w:color w:val="auto"/>
          <w:sz w:val="20"/>
          <w:szCs w:val="20"/>
        </w:rPr>
        <w:t>– Závazné</w:t>
      </w:r>
      <w:r w:rsidR="003043D6" w:rsidRPr="00342819">
        <w:rPr>
          <w:rFonts w:ascii="Calibri (Základní)" w:hAnsi="Calibri (Základní)"/>
          <w:color w:val="auto"/>
          <w:sz w:val="20"/>
          <w:szCs w:val="20"/>
        </w:rPr>
        <w:t xml:space="preserve"> stanovisko; </w:t>
      </w:r>
    </w:p>
    <w:p w14:paraId="36585050" w14:textId="44F4FE57" w:rsidR="00903A43" w:rsidRPr="00342819" w:rsidRDefault="00BB106C" w:rsidP="00BB106C">
      <w:pPr>
        <w:pStyle w:val="Default"/>
        <w:spacing w:after="16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>E.1.3</w:t>
      </w:r>
      <w:r w:rsidR="003043D6" w:rsidRPr="00342819">
        <w:rPr>
          <w:rFonts w:ascii="Calibri (Základní)" w:hAnsi="Calibri (Základní)"/>
          <w:color w:val="auto"/>
          <w:sz w:val="20"/>
          <w:szCs w:val="20"/>
        </w:rPr>
        <w:t xml:space="preserve"> </w:t>
      </w:r>
      <w:r w:rsidRPr="00342819">
        <w:rPr>
          <w:rFonts w:ascii="Calibri (Základní)" w:hAnsi="Calibri (Základní)"/>
          <w:color w:val="auto"/>
          <w:sz w:val="20"/>
          <w:szCs w:val="20"/>
        </w:rPr>
        <w:tab/>
      </w:r>
      <w:r w:rsidR="00AF510C" w:rsidRPr="00342819">
        <w:rPr>
          <w:rFonts w:ascii="Calibri (Základní)" w:hAnsi="Calibri (Základní)"/>
          <w:color w:val="auto"/>
          <w:sz w:val="20"/>
          <w:szCs w:val="20"/>
        </w:rPr>
        <w:t xml:space="preserve">MěÚ </w:t>
      </w:r>
      <w:r w:rsidR="00727BC5">
        <w:rPr>
          <w:rFonts w:ascii="Calibri (Základní)" w:hAnsi="Calibri (Základní)"/>
          <w:color w:val="auto"/>
          <w:sz w:val="20"/>
          <w:szCs w:val="20"/>
        </w:rPr>
        <w:t>Kostelec nad Orlicí</w:t>
      </w:r>
      <w:r w:rsidR="00AF510C" w:rsidRPr="00342819">
        <w:rPr>
          <w:rFonts w:ascii="Calibri (Základní)" w:hAnsi="Calibri (Základní)"/>
          <w:color w:val="auto"/>
          <w:sz w:val="20"/>
          <w:szCs w:val="20"/>
        </w:rPr>
        <w:t xml:space="preserve">, </w:t>
      </w:r>
      <w:r w:rsidR="00594185" w:rsidRPr="00342819">
        <w:rPr>
          <w:rFonts w:ascii="Calibri (Základní)" w:hAnsi="Calibri (Základní)"/>
          <w:color w:val="auto"/>
          <w:sz w:val="20"/>
          <w:szCs w:val="20"/>
        </w:rPr>
        <w:t>Odbor výstavby a životního prostředí</w:t>
      </w:r>
      <w:r w:rsidR="00AF510C" w:rsidRPr="00342819">
        <w:rPr>
          <w:rFonts w:ascii="Calibri (Základní)" w:hAnsi="Calibri (Základní)"/>
          <w:color w:val="auto"/>
          <w:sz w:val="20"/>
          <w:szCs w:val="20"/>
        </w:rPr>
        <w:t>– Koordinované stanovisko:</w:t>
      </w:r>
    </w:p>
    <w:p w14:paraId="7EDD9134" w14:textId="2CCFF98F" w:rsidR="00AF510C" w:rsidRPr="00342819" w:rsidRDefault="00302F61" w:rsidP="00302F61">
      <w:pPr>
        <w:pStyle w:val="Default"/>
        <w:numPr>
          <w:ilvl w:val="0"/>
          <w:numId w:val="8"/>
        </w:numPr>
        <w:spacing w:after="16"/>
        <w:ind w:left="1134"/>
        <w:contextualSpacing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 xml:space="preserve">E.1.3.1 </w:t>
      </w:r>
      <w:r w:rsidR="00AF510C" w:rsidRPr="00342819">
        <w:rPr>
          <w:rFonts w:ascii="Calibri (Základní)" w:hAnsi="Calibri (Základní)"/>
          <w:color w:val="auto"/>
          <w:sz w:val="20"/>
          <w:szCs w:val="20"/>
        </w:rPr>
        <w:t>Organizačně-správní odbor – Orgán státní památkové péče</w:t>
      </w:r>
    </w:p>
    <w:p w14:paraId="15187BC4" w14:textId="573EC6AC" w:rsidR="00AF510C" w:rsidRPr="00342819" w:rsidRDefault="00302F61" w:rsidP="00302F61">
      <w:pPr>
        <w:pStyle w:val="Default"/>
        <w:numPr>
          <w:ilvl w:val="0"/>
          <w:numId w:val="8"/>
        </w:numPr>
        <w:spacing w:after="16"/>
        <w:ind w:left="1134"/>
        <w:contextualSpacing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 xml:space="preserve">E.1.3.2 </w:t>
      </w:r>
      <w:r w:rsidR="00AF510C" w:rsidRPr="00342819">
        <w:rPr>
          <w:rFonts w:ascii="Calibri (Základní)" w:hAnsi="Calibri (Základní)"/>
          <w:color w:val="auto"/>
          <w:sz w:val="20"/>
          <w:szCs w:val="20"/>
        </w:rPr>
        <w:t>Stavební úřad-životní prostředí – Silniční správní úřad</w:t>
      </w:r>
    </w:p>
    <w:p w14:paraId="6750DC0D" w14:textId="24382D1F" w:rsidR="00AF510C" w:rsidRPr="00342819" w:rsidRDefault="00302F61" w:rsidP="00302F61">
      <w:pPr>
        <w:pStyle w:val="Default"/>
        <w:numPr>
          <w:ilvl w:val="0"/>
          <w:numId w:val="8"/>
        </w:numPr>
        <w:spacing w:after="16"/>
        <w:ind w:left="1134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 xml:space="preserve">E.1.3.3 </w:t>
      </w:r>
      <w:r w:rsidR="00AF510C" w:rsidRPr="00342819">
        <w:rPr>
          <w:rFonts w:ascii="Calibri (Základní)" w:hAnsi="Calibri (Základní)"/>
          <w:color w:val="auto"/>
          <w:sz w:val="20"/>
          <w:szCs w:val="20"/>
        </w:rPr>
        <w:t>Stavební úřad-životní prostředí – Orgán chránící veřejné zájmy ochrany životního prostředí</w:t>
      </w:r>
    </w:p>
    <w:p w14:paraId="2416D45D" w14:textId="50FFA0A3" w:rsidR="00AF510C" w:rsidRPr="00342819" w:rsidRDefault="00AF510C" w:rsidP="00302F61">
      <w:pPr>
        <w:pStyle w:val="Default"/>
        <w:numPr>
          <w:ilvl w:val="1"/>
          <w:numId w:val="8"/>
        </w:numPr>
        <w:spacing w:after="16"/>
        <w:contextualSpacing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>Odpadové hospodářství</w:t>
      </w:r>
    </w:p>
    <w:p w14:paraId="1ADDAE02" w14:textId="79C264BA" w:rsidR="00AF510C" w:rsidRPr="00342819" w:rsidRDefault="00AF510C" w:rsidP="00302F61">
      <w:pPr>
        <w:pStyle w:val="Default"/>
        <w:numPr>
          <w:ilvl w:val="1"/>
          <w:numId w:val="8"/>
        </w:numPr>
        <w:spacing w:after="16"/>
        <w:contextualSpacing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>Ochrana ovzduší</w:t>
      </w:r>
    </w:p>
    <w:p w14:paraId="45693B5F" w14:textId="319F39C5" w:rsidR="00AF510C" w:rsidRPr="00342819" w:rsidRDefault="00AF510C" w:rsidP="00302F61">
      <w:pPr>
        <w:pStyle w:val="Default"/>
        <w:numPr>
          <w:ilvl w:val="1"/>
          <w:numId w:val="8"/>
        </w:numPr>
        <w:spacing w:after="16"/>
        <w:contextualSpacing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>Ochrana vod</w:t>
      </w:r>
    </w:p>
    <w:p w14:paraId="711791A3" w14:textId="4477FA55" w:rsidR="00AF510C" w:rsidRPr="00342819" w:rsidRDefault="00AF510C" w:rsidP="00302F61">
      <w:pPr>
        <w:pStyle w:val="Default"/>
        <w:numPr>
          <w:ilvl w:val="1"/>
          <w:numId w:val="8"/>
        </w:numPr>
        <w:spacing w:after="16"/>
        <w:contextualSpacing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>Ochrana zemědělského půdního fondu</w:t>
      </w:r>
    </w:p>
    <w:p w14:paraId="303B0A29" w14:textId="49CB5875" w:rsidR="00AF510C" w:rsidRPr="00342819" w:rsidRDefault="00AF510C" w:rsidP="00302F61">
      <w:pPr>
        <w:pStyle w:val="Default"/>
        <w:numPr>
          <w:ilvl w:val="1"/>
          <w:numId w:val="8"/>
        </w:numPr>
        <w:spacing w:after="16"/>
        <w:contextualSpacing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>Ochrana přírody a krajiny (kácení dřevin)</w:t>
      </w:r>
    </w:p>
    <w:p w14:paraId="640188C1" w14:textId="190D6895" w:rsidR="00AF510C" w:rsidRPr="00342819" w:rsidRDefault="00AF510C" w:rsidP="00302F61">
      <w:pPr>
        <w:pStyle w:val="Default"/>
        <w:numPr>
          <w:ilvl w:val="1"/>
          <w:numId w:val="8"/>
        </w:numPr>
        <w:spacing w:after="16"/>
        <w:contextualSpacing/>
        <w:rPr>
          <w:rFonts w:ascii="Calibri (Základní)" w:hAnsi="Calibri (Základní)"/>
          <w:color w:val="auto"/>
          <w:sz w:val="20"/>
          <w:szCs w:val="20"/>
        </w:rPr>
      </w:pPr>
      <w:r w:rsidRPr="00342819">
        <w:rPr>
          <w:rFonts w:ascii="Calibri (Základní)" w:hAnsi="Calibri (Základní)"/>
          <w:color w:val="auto"/>
          <w:sz w:val="20"/>
          <w:szCs w:val="20"/>
        </w:rPr>
        <w:t>Ochrana lesa</w:t>
      </w:r>
    </w:p>
    <w:p w14:paraId="7FD6EF38" w14:textId="5E034369" w:rsidR="00AF510C" w:rsidRPr="00727BC5" w:rsidRDefault="00302F61" w:rsidP="00302F61">
      <w:pPr>
        <w:pStyle w:val="Default"/>
        <w:numPr>
          <w:ilvl w:val="0"/>
          <w:numId w:val="8"/>
        </w:numPr>
        <w:spacing w:after="16"/>
        <w:ind w:left="1134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727BC5">
        <w:rPr>
          <w:rFonts w:ascii="Calibri (Základní)" w:hAnsi="Calibri (Základní)"/>
          <w:color w:val="auto"/>
          <w:sz w:val="20"/>
          <w:szCs w:val="20"/>
        </w:rPr>
        <w:t>E.1.3.4 S</w:t>
      </w:r>
      <w:r w:rsidR="00AF510C" w:rsidRPr="00727BC5">
        <w:rPr>
          <w:rFonts w:ascii="Calibri (Základní)" w:hAnsi="Calibri (Základní)"/>
          <w:color w:val="auto"/>
          <w:sz w:val="20"/>
          <w:szCs w:val="20"/>
        </w:rPr>
        <w:t>tavební úřad-životní prostředí – Orgán územního plánování</w:t>
      </w:r>
      <w:r w:rsidR="00727BC5">
        <w:rPr>
          <w:rFonts w:ascii="Calibri (Základní)" w:hAnsi="Calibri (Základní)"/>
          <w:color w:val="auto"/>
          <w:sz w:val="20"/>
          <w:szCs w:val="20"/>
        </w:rPr>
        <w:t xml:space="preserve"> - závazné stanovisko orgánu územního plánování</w:t>
      </w:r>
    </w:p>
    <w:p w14:paraId="2462CA19" w14:textId="77356704" w:rsidR="00302F61" w:rsidRPr="00727BC5" w:rsidRDefault="00BB106C" w:rsidP="00302F61">
      <w:pPr>
        <w:pStyle w:val="Default"/>
        <w:spacing w:after="16"/>
        <w:ind w:left="705" w:hanging="705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727BC5">
        <w:rPr>
          <w:rFonts w:ascii="Calibri (Základní)" w:hAnsi="Calibri (Základní)"/>
          <w:color w:val="auto"/>
          <w:sz w:val="20"/>
          <w:szCs w:val="20"/>
        </w:rPr>
        <w:t>E.1.4</w:t>
      </w:r>
      <w:r w:rsidR="003043D6" w:rsidRPr="00727BC5">
        <w:rPr>
          <w:rFonts w:ascii="Calibri (Základní)" w:hAnsi="Calibri (Základní)"/>
          <w:color w:val="auto"/>
          <w:sz w:val="20"/>
          <w:szCs w:val="20"/>
        </w:rPr>
        <w:t xml:space="preserve"> </w:t>
      </w:r>
      <w:r w:rsidRPr="00727BC5">
        <w:rPr>
          <w:rFonts w:ascii="Calibri (Základní)" w:hAnsi="Calibri (Základní)"/>
          <w:color w:val="auto"/>
          <w:sz w:val="20"/>
          <w:szCs w:val="20"/>
        </w:rPr>
        <w:tab/>
      </w:r>
      <w:r w:rsidR="00302F61" w:rsidRPr="00727BC5">
        <w:rPr>
          <w:rFonts w:ascii="Calibri (Základní)" w:hAnsi="Calibri (Základní)"/>
          <w:color w:val="auto"/>
          <w:sz w:val="20"/>
          <w:szCs w:val="20"/>
        </w:rPr>
        <w:t xml:space="preserve">MěÚ </w:t>
      </w:r>
      <w:r w:rsidR="00727BC5" w:rsidRPr="00727BC5">
        <w:rPr>
          <w:rFonts w:ascii="Calibri (Základní)" w:hAnsi="Calibri (Základní)"/>
          <w:color w:val="auto"/>
          <w:sz w:val="20"/>
          <w:szCs w:val="20"/>
        </w:rPr>
        <w:t>Kostelec nad Orlicí,</w:t>
      </w:r>
      <w:r w:rsidR="00302F61" w:rsidRPr="00727BC5">
        <w:rPr>
          <w:rFonts w:ascii="Calibri (Základní)" w:hAnsi="Calibri (Základní)"/>
          <w:color w:val="auto"/>
          <w:sz w:val="20"/>
          <w:szCs w:val="20"/>
        </w:rPr>
        <w:t xml:space="preserve"> </w:t>
      </w:r>
      <w:r w:rsidR="00656F7E" w:rsidRPr="00727BC5">
        <w:rPr>
          <w:rFonts w:ascii="Calibri (Základní)" w:hAnsi="Calibri (Základní)"/>
          <w:color w:val="auto"/>
          <w:sz w:val="20"/>
          <w:szCs w:val="20"/>
        </w:rPr>
        <w:t xml:space="preserve">Odbor výstavby a životního prostředí </w:t>
      </w:r>
      <w:r w:rsidR="00903A43" w:rsidRPr="00727BC5">
        <w:rPr>
          <w:rFonts w:ascii="Calibri (Základní)" w:hAnsi="Calibri (Základní)"/>
          <w:color w:val="auto"/>
          <w:sz w:val="20"/>
          <w:szCs w:val="20"/>
        </w:rPr>
        <w:t xml:space="preserve">– </w:t>
      </w:r>
      <w:r w:rsidR="00302F61" w:rsidRPr="00727BC5">
        <w:rPr>
          <w:rFonts w:ascii="Calibri (Základní)" w:hAnsi="Calibri (Základní)"/>
          <w:color w:val="auto"/>
          <w:sz w:val="20"/>
          <w:szCs w:val="20"/>
        </w:rPr>
        <w:t>S</w:t>
      </w:r>
      <w:r w:rsidR="00531A5B">
        <w:rPr>
          <w:rFonts w:ascii="Calibri (Základní)" w:hAnsi="Calibri (Základní)"/>
          <w:color w:val="auto"/>
          <w:sz w:val="20"/>
          <w:szCs w:val="20"/>
        </w:rPr>
        <w:t>dělení</w:t>
      </w:r>
      <w:r w:rsidR="00302F61" w:rsidRPr="00727BC5">
        <w:rPr>
          <w:rFonts w:ascii="Calibri (Základní)" w:hAnsi="Calibri (Základní)"/>
          <w:color w:val="auto"/>
          <w:sz w:val="20"/>
          <w:szCs w:val="20"/>
        </w:rPr>
        <w:t xml:space="preserve"> </w:t>
      </w:r>
      <w:r w:rsidR="00727BC5" w:rsidRPr="00727BC5">
        <w:rPr>
          <w:rFonts w:ascii="Calibri (Základní)" w:hAnsi="Calibri (Základní)"/>
          <w:color w:val="auto"/>
          <w:sz w:val="20"/>
          <w:szCs w:val="20"/>
        </w:rPr>
        <w:t>k žádosti o odnětí půdy ze zemědělského půdního fondu</w:t>
      </w:r>
      <w:r w:rsidR="00302F61" w:rsidRPr="00727BC5">
        <w:rPr>
          <w:rFonts w:ascii="Calibri (Základní)" w:hAnsi="Calibri (Základní)"/>
          <w:color w:val="auto"/>
          <w:sz w:val="20"/>
          <w:szCs w:val="20"/>
        </w:rPr>
        <w:t xml:space="preserve">; </w:t>
      </w:r>
    </w:p>
    <w:p w14:paraId="0B0B35FB" w14:textId="2FDF4A43" w:rsidR="00F4243D" w:rsidRPr="00AC36B2" w:rsidRDefault="00F4243D" w:rsidP="00302F61">
      <w:pPr>
        <w:pStyle w:val="Default"/>
        <w:spacing w:after="16"/>
        <w:ind w:left="705" w:hanging="705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AC36B2">
        <w:rPr>
          <w:rFonts w:ascii="Calibri (Základní)" w:hAnsi="Calibri (Základní)"/>
          <w:color w:val="auto"/>
          <w:sz w:val="20"/>
          <w:szCs w:val="20"/>
        </w:rPr>
        <w:t>E.1.</w:t>
      </w:r>
      <w:r w:rsidR="00AC36B2">
        <w:rPr>
          <w:rFonts w:ascii="Calibri (Základní)" w:hAnsi="Calibri (Základní)"/>
          <w:color w:val="auto"/>
          <w:sz w:val="20"/>
          <w:szCs w:val="20"/>
        </w:rPr>
        <w:t>5</w:t>
      </w:r>
      <w:r w:rsidRPr="00AC36B2">
        <w:rPr>
          <w:rFonts w:ascii="Calibri (Základní)" w:hAnsi="Calibri (Základní)"/>
          <w:color w:val="auto"/>
          <w:sz w:val="20"/>
          <w:szCs w:val="20"/>
        </w:rPr>
        <w:tab/>
        <w:t xml:space="preserve">MěÚ </w:t>
      </w:r>
      <w:r w:rsidR="00AC36B2" w:rsidRPr="00AC36B2">
        <w:rPr>
          <w:rFonts w:ascii="Calibri (Základní)" w:hAnsi="Calibri (Základní)"/>
          <w:color w:val="auto"/>
          <w:sz w:val="20"/>
          <w:szCs w:val="20"/>
        </w:rPr>
        <w:t>Kostelec nad Orlicí</w:t>
      </w:r>
      <w:r w:rsidR="00C73F85" w:rsidRPr="00AC36B2">
        <w:rPr>
          <w:rFonts w:ascii="Calibri (Základní)" w:hAnsi="Calibri (Základní)"/>
          <w:color w:val="auto"/>
          <w:sz w:val="20"/>
          <w:szCs w:val="20"/>
        </w:rPr>
        <w:t>, Odbor výstavby a životního prostředí – Závazné stanovisko</w:t>
      </w:r>
      <w:r w:rsidR="00AC36B2" w:rsidRPr="00AC36B2">
        <w:rPr>
          <w:rFonts w:ascii="Calibri (Základní)" w:hAnsi="Calibri (Základní)"/>
          <w:color w:val="auto"/>
          <w:sz w:val="20"/>
          <w:szCs w:val="20"/>
        </w:rPr>
        <w:t xml:space="preserve"> ke kácení dřevin</w:t>
      </w:r>
      <w:r w:rsidRPr="00AC36B2">
        <w:rPr>
          <w:rFonts w:ascii="Calibri (Základní)" w:hAnsi="Calibri (Základní)"/>
          <w:color w:val="auto"/>
          <w:sz w:val="20"/>
          <w:szCs w:val="20"/>
        </w:rPr>
        <w:t>;</w:t>
      </w:r>
    </w:p>
    <w:p w14:paraId="6AD7D840" w14:textId="623ED67A" w:rsidR="00AC36B2" w:rsidRPr="00AC36B2" w:rsidRDefault="00AC36B2" w:rsidP="00AC36B2">
      <w:pPr>
        <w:pStyle w:val="Default"/>
        <w:spacing w:after="16"/>
        <w:ind w:left="705" w:hanging="705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AC36B2">
        <w:rPr>
          <w:rFonts w:ascii="Calibri (Základní)" w:hAnsi="Calibri (Základní)"/>
          <w:color w:val="auto"/>
          <w:sz w:val="20"/>
          <w:szCs w:val="20"/>
        </w:rPr>
        <w:t>E.1.</w:t>
      </w:r>
      <w:r>
        <w:rPr>
          <w:rFonts w:ascii="Calibri (Základní)" w:hAnsi="Calibri (Základní)"/>
          <w:color w:val="auto"/>
          <w:sz w:val="20"/>
          <w:szCs w:val="20"/>
        </w:rPr>
        <w:t>6</w:t>
      </w:r>
      <w:r w:rsidRPr="00AC36B2">
        <w:rPr>
          <w:rFonts w:ascii="Calibri (Základní)" w:hAnsi="Calibri (Základní)"/>
          <w:color w:val="auto"/>
          <w:sz w:val="20"/>
          <w:szCs w:val="20"/>
        </w:rPr>
        <w:tab/>
        <w:t xml:space="preserve">MěÚ Kostelec nad Orlicí, Odbor výstavby a životního prostředí – Závazné stanovisko </w:t>
      </w:r>
      <w:r>
        <w:rPr>
          <w:rFonts w:ascii="Calibri (Základní)" w:hAnsi="Calibri (Základní)"/>
          <w:color w:val="auto"/>
          <w:sz w:val="20"/>
          <w:szCs w:val="20"/>
        </w:rPr>
        <w:t>k ochraně ovzduší</w:t>
      </w:r>
      <w:r w:rsidRPr="00AC36B2">
        <w:rPr>
          <w:rFonts w:ascii="Calibri (Základní)" w:hAnsi="Calibri (Základní)"/>
          <w:color w:val="auto"/>
          <w:sz w:val="20"/>
          <w:szCs w:val="20"/>
        </w:rPr>
        <w:t>;</w:t>
      </w:r>
    </w:p>
    <w:p w14:paraId="4B3197F9" w14:textId="763D2CFC" w:rsidR="00AC36B2" w:rsidRPr="00AC36B2" w:rsidRDefault="00AC36B2" w:rsidP="00AC36B2">
      <w:pPr>
        <w:pStyle w:val="Default"/>
        <w:spacing w:after="16"/>
        <w:ind w:left="705" w:hanging="705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AC36B2">
        <w:rPr>
          <w:rFonts w:ascii="Calibri (Základní)" w:hAnsi="Calibri (Základní)"/>
          <w:color w:val="auto"/>
          <w:sz w:val="20"/>
          <w:szCs w:val="20"/>
        </w:rPr>
        <w:t>E.1.</w:t>
      </w:r>
      <w:r>
        <w:rPr>
          <w:rFonts w:ascii="Calibri (Základní)" w:hAnsi="Calibri (Základní)"/>
          <w:color w:val="auto"/>
          <w:sz w:val="20"/>
          <w:szCs w:val="20"/>
        </w:rPr>
        <w:t>7</w:t>
      </w:r>
      <w:r w:rsidRPr="00AC36B2">
        <w:rPr>
          <w:rFonts w:ascii="Calibri (Základní)" w:hAnsi="Calibri (Základní)"/>
          <w:color w:val="auto"/>
          <w:sz w:val="20"/>
          <w:szCs w:val="20"/>
        </w:rPr>
        <w:tab/>
        <w:t xml:space="preserve">MěÚ Kostelec nad Orlicí, Odbor výstavby a životního prostředí – </w:t>
      </w:r>
      <w:r>
        <w:rPr>
          <w:rFonts w:ascii="Calibri (Základní)" w:hAnsi="Calibri (Základní)"/>
          <w:color w:val="auto"/>
          <w:sz w:val="20"/>
          <w:szCs w:val="20"/>
        </w:rPr>
        <w:t xml:space="preserve">Výjimka </w:t>
      </w:r>
      <w:r w:rsidRPr="00AC36B2">
        <w:rPr>
          <w:rFonts w:ascii="Calibri (Základní)" w:hAnsi="Calibri (Základní)"/>
          <w:color w:val="auto"/>
          <w:sz w:val="20"/>
          <w:szCs w:val="20"/>
        </w:rPr>
        <w:t>ze zákazu činnosti v OP památného stromu;</w:t>
      </w:r>
    </w:p>
    <w:p w14:paraId="516E590B" w14:textId="4F7990C3" w:rsidR="00D807B9" w:rsidRPr="00D807B9" w:rsidRDefault="00D807B9" w:rsidP="00D807B9">
      <w:pPr>
        <w:pStyle w:val="Default"/>
        <w:spacing w:after="16"/>
        <w:ind w:left="705" w:hanging="705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D807B9">
        <w:rPr>
          <w:rFonts w:ascii="Calibri (Základní)" w:hAnsi="Calibri (Základní)"/>
          <w:color w:val="auto"/>
          <w:sz w:val="20"/>
          <w:szCs w:val="20"/>
        </w:rPr>
        <w:t xml:space="preserve">E.1.8 </w:t>
      </w:r>
      <w:r w:rsidRPr="00D807B9">
        <w:rPr>
          <w:rFonts w:ascii="Calibri (Základní)" w:hAnsi="Calibri (Základní)"/>
          <w:color w:val="auto"/>
          <w:sz w:val="20"/>
          <w:szCs w:val="20"/>
        </w:rPr>
        <w:tab/>
        <w:t>MěÚ Rychnov nad Kněžnou, Odbor výstavby a životního prostředí – Povolení ke zvláštnímu užívání místní komunikace</w:t>
      </w:r>
    </w:p>
    <w:p w14:paraId="4C9B8D5E" w14:textId="3D6FBE08" w:rsidR="00D807B9" w:rsidRPr="00D807B9" w:rsidRDefault="00D807B9" w:rsidP="00D807B9">
      <w:pPr>
        <w:pStyle w:val="Default"/>
        <w:spacing w:after="16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D807B9">
        <w:rPr>
          <w:rFonts w:ascii="Calibri (Základní)" w:hAnsi="Calibri (Základní)"/>
          <w:color w:val="auto"/>
          <w:sz w:val="20"/>
          <w:szCs w:val="20"/>
        </w:rPr>
        <w:t xml:space="preserve">E.1.9 </w:t>
      </w:r>
      <w:r w:rsidRPr="00D807B9">
        <w:rPr>
          <w:rFonts w:ascii="Calibri (Základní)" w:hAnsi="Calibri (Základní)"/>
          <w:color w:val="auto"/>
          <w:sz w:val="20"/>
          <w:szCs w:val="20"/>
        </w:rPr>
        <w:tab/>
        <w:t>Státní energetické inspekce – Závazné stanovisko;</w:t>
      </w:r>
      <w:r w:rsidR="00A331AC">
        <w:rPr>
          <w:rFonts w:ascii="Calibri (Základní)" w:hAnsi="Calibri (Základní)"/>
          <w:color w:val="auto"/>
          <w:sz w:val="20"/>
          <w:szCs w:val="20"/>
        </w:rPr>
        <w:t xml:space="preserve"> </w:t>
      </w:r>
    </w:p>
    <w:p w14:paraId="6EB5DF23" w14:textId="76A4238A" w:rsidR="00A331AC" w:rsidRDefault="00760E6D" w:rsidP="00A331AC">
      <w:pPr>
        <w:pStyle w:val="Default"/>
        <w:spacing w:after="16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D807B9">
        <w:rPr>
          <w:rFonts w:ascii="Calibri (Základní)" w:hAnsi="Calibri (Základní)"/>
          <w:color w:val="auto"/>
          <w:sz w:val="20"/>
          <w:szCs w:val="20"/>
        </w:rPr>
        <w:t>E.1.</w:t>
      </w:r>
      <w:r w:rsidR="00D807B9" w:rsidRPr="00D807B9">
        <w:rPr>
          <w:rFonts w:ascii="Calibri (Základní)" w:hAnsi="Calibri (Základní)"/>
          <w:color w:val="auto"/>
          <w:sz w:val="20"/>
          <w:szCs w:val="20"/>
        </w:rPr>
        <w:t>10</w:t>
      </w:r>
      <w:r w:rsidRPr="00D807B9">
        <w:rPr>
          <w:color w:val="auto"/>
        </w:rPr>
        <w:t xml:space="preserve"> </w:t>
      </w:r>
      <w:r w:rsidRPr="00D807B9">
        <w:rPr>
          <w:color w:val="auto"/>
        </w:rPr>
        <w:tab/>
      </w:r>
      <w:r w:rsidRPr="00D807B9">
        <w:rPr>
          <w:rFonts w:ascii="Calibri (Základní)" w:hAnsi="Calibri (Základní)"/>
          <w:color w:val="auto"/>
          <w:sz w:val="20"/>
          <w:szCs w:val="20"/>
        </w:rPr>
        <w:t xml:space="preserve">Policie ČR, Dopravní inspektorát Rychnov nad Kněžnou – Závazné stanovisko </w:t>
      </w:r>
      <w:r w:rsidR="00D64BEA" w:rsidRPr="00D807B9">
        <w:rPr>
          <w:rFonts w:ascii="Calibri (Základní)" w:hAnsi="Calibri (Základní)"/>
          <w:color w:val="auto"/>
          <w:sz w:val="20"/>
          <w:szCs w:val="20"/>
        </w:rPr>
        <w:t>k</w:t>
      </w:r>
      <w:r w:rsidR="00D807B9" w:rsidRPr="00D807B9">
        <w:rPr>
          <w:rFonts w:ascii="Calibri (Základní)" w:hAnsi="Calibri (Základní)"/>
          <w:color w:val="auto"/>
          <w:sz w:val="20"/>
          <w:szCs w:val="20"/>
        </w:rPr>
        <w:t> zvláštnímu užívání silnice</w:t>
      </w:r>
      <w:r w:rsidR="00A331AC">
        <w:rPr>
          <w:rFonts w:ascii="Calibri (Základní)" w:hAnsi="Calibri (Základní)"/>
          <w:color w:val="auto"/>
          <w:sz w:val="20"/>
          <w:szCs w:val="20"/>
        </w:rPr>
        <w:t xml:space="preserve"> E.1.11    NIPI-Bezbariérové prostředí, o.p.s. – stanovisko k projektové dokumentaci </w:t>
      </w:r>
    </w:p>
    <w:p w14:paraId="11F4639D" w14:textId="30013573" w:rsidR="00015F1B" w:rsidRDefault="00015F1B" w:rsidP="00A331AC">
      <w:pPr>
        <w:pStyle w:val="Default"/>
        <w:spacing w:after="16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>
        <w:rPr>
          <w:rFonts w:ascii="Calibri (Základní)" w:hAnsi="Calibri (Základní)"/>
          <w:color w:val="auto"/>
          <w:sz w:val="20"/>
          <w:szCs w:val="20"/>
        </w:rPr>
        <w:t xml:space="preserve">E.1.12    </w:t>
      </w:r>
      <w:r w:rsidR="00892C4D">
        <w:rPr>
          <w:rFonts w:ascii="Calibri (Základní)" w:hAnsi="Calibri (Základní)"/>
          <w:color w:val="auto"/>
          <w:sz w:val="20"/>
          <w:szCs w:val="20"/>
        </w:rPr>
        <w:t xml:space="preserve">Správa silnic Královéhradeckého kraje – Smlouva o právu provést stavbu inženýrské sítě </w:t>
      </w:r>
    </w:p>
    <w:p w14:paraId="396C4888" w14:textId="648D9651" w:rsidR="00892C4D" w:rsidRDefault="00892C4D" w:rsidP="00A331AC">
      <w:pPr>
        <w:pStyle w:val="Default"/>
        <w:spacing w:after="16"/>
        <w:contextualSpacing/>
        <w:jc w:val="both"/>
        <w:rPr>
          <w:rFonts w:ascii="Calibri (Základní)" w:hAnsi="Calibri (Základní)"/>
          <w:color w:val="auto"/>
          <w:sz w:val="20"/>
          <w:szCs w:val="20"/>
        </w:rPr>
      </w:pPr>
      <w:r>
        <w:rPr>
          <w:rFonts w:ascii="Calibri (Základní)" w:hAnsi="Calibri (Základní)"/>
          <w:color w:val="auto"/>
          <w:sz w:val="20"/>
          <w:szCs w:val="20"/>
        </w:rPr>
        <w:t>E.1.13    PBŘ-originál oražený od HZS</w:t>
      </w:r>
      <w:r w:rsidRPr="00342819">
        <w:rPr>
          <w:rFonts w:ascii="Calibri (Základní)" w:hAnsi="Calibri (Základní)"/>
          <w:color w:val="auto"/>
          <w:sz w:val="20"/>
          <w:szCs w:val="20"/>
        </w:rPr>
        <w:t xml:space="preserve"> Královehradeckého kraje, Územní odbor Rychnov nad Kněžnou</w:t>
      </w:r>
    </w:p>
    <w:p w14:paraId="2DCEC3FC" w14:textId="221A7215" w:rsidR="00201C58" w:rsidRPr="007D61E7" w:rsidRDefault="00201C58" w:rsidP="00302F61">
      <w:pPr>
        <w:pStyle w:val="Default"/>
        <w:spacing w:after="16"/>
        <w:ind w:left="705" w:hanging="705"/>
        <w:contextualSpacing/>
        <w:jc w:val="both"/>
        <w:rPr>
          <w:rFonts w:ascii="Calibri (Základní)" w:hAnsi="Calibri (Základní)"/>
          <w:color w:val="FF0000"/>
          <w:sz w:val="20"/>
          <w:szCs w:val="20"/>
        </w:rPr>
      </w:pPr>
    </w:p>
    <w:p w14:paraId="48F63DA8" w14:textId="77777777" w:rsidR="003043D6" w:rsidRPr="00E641CB" w:rsidRDefault="003043D6" w:rsidP="00903A43">
      <w:pPr>
        <w:pStyle w:val="Default"/>
        <w:jc w:val="both"/>
        <w:rPr>
          <w:rFonts w:ascii="Calibri (Základní)" w:hAnsi="Calibri (Základní)"/>
          <w:color w:val="FF0000"/>
          <w:sz w:val="20"/>
          <w:szCs w:val="20"/>
        </w:rPr>
      </w:pPr>
    </w:p>
    <w:p w14:paraId="29A83E42" w14:textId="0F887AF2" w:rsidR="003043D6" w:rsidRPr="00E641CB" w:rsidRDefault="003043D6" w:rsidP="003043D6">
      <w:pPr>
        <w:pStyle w:val="Default"/>
        <w:rPr>
          <w:rFonts w:ascii="Calibri (Základní)" w:hAnsi="Calibri (Základní)"/>
          <w:color w:val="auto"/>
          <w:sz w:val="20"/>
          <w:szCs w:val="20"/>
          <w:u w:val="single"/>
        </w:rPr>
      </w:pPr>
      <w:r w:rsidRPr="00E641CB">
        <w:rPr>
          <w:rFonts w:ascii="Calibri (Základní)" w:hAnsi="Calibri (Základní)"/>
          <w:color w:val="auto"/>
          <w:sz w:val="20"/>
          <w:szCs w:val="20"/>
          <w:u w:val="single"/>
        </w:rPr>
        <w:t xml:space="preserve">E.2 STANOVISKA VLASTNÍKŮ VEŘEJNÉ DOPRAVNÍ A TECHNICKÉ INFRASTRUKTURY </w:t>
      </w:r>
    </w:p>
    <w:p w14:paraId="01E14CC4" w14:textId="77777777" w:rsidR="004702F3" w:rsidRPr="00BD40E7" w:rsidRDefault="004702F3" w:rsidP="003043D6">
      <w:pPr>
        <w:pStyle w:val="Default"/>
        <w:rPr>
          <w:rFonts w:ascii="Calibri (Základní)" w:hAnsi="Calibri (Základní)"/>
          <w:color w:val="auto"/>
          <w:sz w:val="20"/>
          <w:szCs w:val="20"/>
        </w:rPr>
      </w:pPr>
    </w:p>
    <w:p w14:paraId="366936DB" w14:textId="205D5365" w:rsidR="003043D6" w:rsidRPr="00BD40E7" w:rsidRDefault="00BB106C" w:rsidP="002B42BA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BD40E7">
        <w:rPr>
          <w:rFonts w:ascii="Calibri (Základní)" w:hAnsi="Calibri (Základní)"/>
          <w:color w:val="auto"/>
          <w:sz w:val="20"/>
          <w:szCs w:val="20"/>
        </w:rPr>
        <w:t>E.2.1</w:t>
      </w:r>
      <w:r w:rsidRPr="00BD40E7">
        <w:rPr>
          <w:rFonts w:ascii="Calibri (Základní)" w:hAnsi="Calibri (Základní)"/>
          <w:color w:val="auto"/>
          <w:sz w:val="20"/>
          <w:szCs w:val="20"/>
        </w:rPr>
        <w:tab/>
      </w:r>
      <w:r w:rsidR="003043D6" w:rsidRPr="00BD40E7">
        <w:rPr>
          <w:rFonts w:ascii="Calibri (Základní)" w:hAnsi="Calibri (Základní)"/>
          <w:color w:val="auto"/>
          <w:sz w:val="20"/>
          <w:szCs w:val="20"/>
        </w:rPr>
        <w:t>ČEZ Distribuce, a.s.– Sdělení o existenci energetického zařízení</w:t>
      </w:r>
      <w:r w:rsidR="007174A1" w:rsidRPr="00BD40E7">
        <w:rPr>
          <w:rFonts w:ascii="Calibri (Základní)" w:hAnsi="Calibri (Základní)"/>
          <w:color w:val="auto"/>
          <w:sz w:val="20"/>
          <w:szCs w:val="20"/>
        </w:rPr>
        <w:t>;</w:t>
      </w:r>
      <w:r w:rsidR="003043D6" w:rsidRPr="00BD40E7">
        <w:rPr>
          <w:rFonts w:ascii="Calibri (Základní)" w:hAnsi="Calibri (Základní)"/>
          <w:color w:val="auto"/>
          <w:sz w:val="20"/>
          <w:szCs w:val="20"/>
        </w:rPr>
        <w:t xml:space="preserve"> </w:t>
      </w:r>
    </w:p>
    <w:p w14:paraId="7D6A30F8" w14:textId="5AC1C5D5" w:rsidR="003043D6" w:rsidRPr="00BD40E7" w:rsidRDefault="00BB106C" w:rsidP="002B42BA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BD40E7">
        <w:rPr>
          <w:rFonts w:ascii="Calibri (Základní)" w:hAnsi="Calibri (Základní)"/>
          <w:color w:val="auto"/>
          <w:sz w:val="20"/>
          <w:szCs w:val="20"/>
        </w:rPr>
        <w:t>E.2.2</w:t>
      </w:r>
      <w:r w:rsidRPr="00BD40E7">
        <w:rPr>
          <w:rFonts w:ascii="Calibri (Základní)" w:hAnsi="Calibri (Základní)"/>
          <w:color w:val="auto"/>
          <w:sz w:val="20"/>
          <w:szCs w:val="20"/>
        </w:rPr>
        <w:tab/>
      </w:r>
      <w:r w:rsidR="003043D6" w:rsidRPr="00BD40E7">
        <w:rPr>
          <w:rFonts w:ascii="Calibri (Základní)" w:hAnsi="Calibri (Základní)"/>
          <w:color w:val="auto"/>
          <w:sz w:val="20"/>
          <w:szCs w:val="20"/>
        </w:rPr>
        <w:t>ČEZ Distribuce, a.s. – Vyjádření k projektové dokumentaci</w:t>
      </w:r>
    </w:p>
    <w:p w14:paraId="2F310BC3" w14:textId="7B4AA273" w:rsidR="00DC71A2" w:rsidRPr="00975D8B" w:rsidRDefault="00DC71A2" w:rsidP="002B42BA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975D8B">
        <w:rPr>
          <w:rFonts w:ascii="Calibri (Základní)" w:hAnsi="Calibri (Základní)"/>
          <w:color w:val="auto"/>
          <w:sz w:val="20"/>
          <w:szCs w:val="20"/>
        </w:rPr>
        <w:lastRenderedPageBreak/>
        <w:t>E.2.</w:t>
      </w:r>
      <w:r w:rsidR="00BD40E7" w:rsidRPr="00975D8B">
        <w:rPr>
          <w:rFonts w:ascii="Calibri (Základní)" w:hAnsi="Calibri (Základní)"/>
          <w:color w:val="auto"/>
          <w:sz w:val="20"/>
          <w:szCs w:val="20"/>
        </w:rPr>
        <w:t>3</w:t>
      </w:r>
      <w:r w:rsidRPr="00975D8B">
        <w:rPr>
          <w:rFonts w:ascii="Calibri (Základní)" w:hAnsi="Calibri (Základní)"/>
          <w:color w:val="auto"/>
          <w:sz w:val="20"/>
          <w:szCs w:val="20"/>
        </w:rPr>
        <w:tab/>
        <w:t xml:space="preserve">ČEZ Distribuce, a.s. – </w:t>
      </w:r>
      <w:r w:rsidR="00917A10">
        <w:rPr>
          <w:rFonts w:ascii="Calibri (Základní)" w:hAnsi="Calibri (Základní)"/>
          <w:color w:val="auto"/>
          <w:sz w:val="20"/>
          <w:szCs w:val="20"/>
        </w:rPr>
        <w:t>Souhlas s umístěním stavby a provádění činnosti v</w:t>
      </w:r>
      <w:r w:rsidR="00A14507">
        <w:rPr>
          <w:rFonts w:ascii="Calibri (Základní)" w:hAnsi="Calibri (Základní)"/>
          <w:color w:val="auto"/>
          <w:sz w:val="20"/>
          <w:szCs w:val="20"/>
        </w:rPr>
        <w:t> </w:t>
      </w:r>
      <w:r w:rsidR="00917A10">
        <w:rPr>
          <w:rFonts w:ascii="Calibri (Základní)" w:hAnsi="Calibri (Základní)"/>
          <w:color w:val="auto"/>
          <w:sz w:val="20"/>
          <w:szCs w:val="20"/>
        </w:rPr>
        <w:t>OP</w:t>
      </w:r>
      <w:r w:rsidR="00A14507">
        <w:rPr>
          <w:rFonts w:ascii="Calibri (Základní)" w:hAnsi="Calibri (Základní)"/>
          <w:color w:val="auto"/>
          <w:sz w:val="20"/>
          <w:szCs w:val="20"/>
        </w:rPr>
        <w:t>,</w:t>
      </w:r>
    </w:p>
    <w:p w14:paraId="7D8F4938" w14:textId="75AE3FD0" w:rsidR="00BD40E7" w:rsidRPr="00975D8B" w:rsidRDefault="00BD40E7" w:rsidP="00BD40E7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975D8B">
        <w:rPr>
          <w:rFonts w:ascii="Calibri (Základní)" w:hAnsi="Calibri (Základní)"/>
          <w:color w:val="auto"/>
          <w:sz w:val="20"/>
          <w:szCs w:val="20"/>
        </w:rPr>
        <w:t>E.2.4</w:t>
      </w:r>
      <w:r w:rsidRPr="00975D8B">
        <w:rPr>
          <w:rFonts w:ascii="Calibri (Základní)" w:hAnsi="Calibri (Základní)"/>
          <w:color w:val="auto"/>
          <w:sz w:val="20"/>
          <w:szCs w:val="20"/>
        </w:rPr>
        <w:tab/>
        <w:t xml:space="preserve">CETIN Česká telekomunikační infrastruktura a.s. – Vyjádření o existenci sítě elektronických komunikací; </w:t>
      </w:r>
    </w:p>
    <w:p w14:paraId="45F78D75" w14:textId="50E273BA" w:rsidR="00975D8B" w:rsidRPr="00975D8B" w:rsidRDefault="00975D8B" w:rsidP="00975D8B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975D8B">
        <w:rPr>
          <w:rFonts w:ascii="Calibri (Základní)" w:hAnsi="Calibri (Základní)"/>
          <w:color w:val="auto"/>
          <w:sz w:val="20"/>
          <w:szCs w:val="20"/>
        </w:rPr>
        <w:t>E.2.5</w:t>
      </w:r>
      <w:r w:rsidRPr="00975D8B">
        <w:rPr>
          <w:rFonts w:ascii="Calibri (Základní)" w:hAnsi="Calibri (Základní)"/>
          <w:color w:val="auto"/>
          <w:sz w:val="20"/>
          <w:szCs w:val="20"/>
        </w:rPr>
        <w:tab/>
        <w:t xml:space="preserve">CETIN Česká telekomunikační infrastruktura a.s. – Vyjádření k PD; </w:t>
      </w:r>
    </w:p>
    <w:p w14:paraId="0355DF35" w14:textId="66322C90" w:rsidR="00975D8B" w:rsidRPr="00975D8B" w:rsidRDefault="00975D8B" w:rsidP="00975D8B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975D8B">
        <w:rPr>
          <w:rFonts w:ascii="Calibri (Základní)" w:hAnsi="Calibri (Základní)"/>
          <w:color w:val="auto"/>
          <w:sz w:val="20"/>
          <w:szCs w:val="20"/>
        </w:rPr>
        <w:t>E.2.6</w:t>
      </w:r>
      <w:r w:rsidRPr="00975D8B">
        <w:rPr>
          <w:rFonts w:ascii="Calibri (Základní)" w:hAnsi="Calibri (Základní)"/>
          <w:color w:val="auto"/>
          <w:sz w:val="20"/>
          <w:szCs w:val="20"/>
        </w:rPr>
        <w:tab/>
        <w:t xml:space="preserve">ČEZ ICT Services, a. s. – Vyjádření k existenci sítí; </w:t>
      </w:r>
    </w:p>
    <w:p w14:paraId="4138B3F4" w14:textId="4269A1AB" w:rsidR="00975D8B" w:rsidRPr="00975D8B" w:rsidRDefault="00975D8B" w:rsidP="00975D8B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975D8B">
        <w:rPr>
          <w:rFonts w:ascii="Calibri (Základní)" w:hAnsi="Calibri (Základní)"/>
          <w:color w:val="auto"/>
          <w:sz w:val="20"/>
          <w:szCs w:val="20"/>
        </w:rPr>
        <w:t>E.2.7</w:t>
      </w:r>
      <w:r w:rsidRPr="00975D8B">
        <w:rPr>
          <w:rFonts w:ascii="Calibri (Základní)" w:hAnsi="Calibri (Základní)"/>
          <w:color w:val="auto"/>
          <w:sz w:val="20"/>
          <w:szCs w:val="20"/>
        </w:rPr>
        <w:tab/>
        <w:t>GasNet, s.r.o. – Vyjádření k existenci sítí;</w:t>
      </w:r>
    </w:p>
    <w:p w14:paraId="375C7155" w14:textId="4C8ECEE4" w:rsidR="00975D8B" w:rsidRPr="007413E6" w:rsidRDefault="00975D8B" w:rsidP="00975D8B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7413E6">
        <w:rPr>
          <w:rFonts w:ascii="Calibri (Základní)" w:hAnsi="Calibri (Základní)"/>
          <w:color w:val="auto"/>
          <w:sz w:val="20"/>
          <w:szCs w:val="20"/>
        </w:rPr>
        <w:t>E.2.8</w:t>
      </w:r>
      <w:r w:rsidRPr="007413E6">
        <w:rPr>
          <w:rFonts w:ascii="Calibri (Základní)" w:hAnsi="Calibri (Základní)"/>
          <w:color w:val="auto"/>
          <w:sz w:val="20"/>
          <w:szCs w:val="20"/>
        </w:rPr>
        <w:tab/>
        <w:t>GasNet, s.r.o. – Vyjádření k PD;</w:t>
      </w:r>
    </w:p>
    <w:p w14:paraId="2B3A003F" w14:textId="72A58061" w:rsidR="007413E6" w:rsidRDefault="007413E6" w:rsidP="007413E6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7413E6">
        <w:rPr>
          <w:rFonts w:ascii="Calibri (Základní)" w:hAnsi="Calibri (Základní)"/>
          <w:color w:val="auto"/>
          <w:sz w:val="20"/>
          <w:szCs w:val="20"/>
        </w:rPr>
        <w:t>E.2.9</w:t>
      </w:r>
      <w:r w:rsidRPr="007413E6">
        <w:rPr>
          <w:rFonts w:ascii="Calibri (Základní)" w:hAnsi="Calibri (Základní)"/>
          <w:color w:val="auto"/>
          <w:sz w:val="20"/>
          <w:szCs w:val="20"/>
        </w:rPr>
        <w:tab/>
        <w:t>Telco Pro Services, a.s. – Vyjádření k existenci sítí;</w:t>
      </w:r>
    </w:p>
    <w:p w14:paraId="523AED1E" w14:textId="76B029F9" w:rsidR="00612860" w:rsidRPr="00A06878" w:rsidRDefault="00612860" w:rsidP="007413E6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A06878">
        <w:rPr>
          <w:rFonts w:ascii="Calibri (Základní)" w:hAnsi="Calibri (Základní)"/>
          <w:color w:val="auto"/>
          <w:sz w:val="20"/>
          <w:szCs w:val="20"/>
        </w:rPr>
        <w:t>E.2.10     Krajské ředitelství policie Královéhradeckého kraje – odbor informačních technologií Vyjádření</w:t>
      </w:r>
    </w:p>
    <w:p w14:paraId="20171132" w14:textId="014C6FA8" w:rsidR="005365BB" w:rsidRPr="00A06878" w:rsidRDefault="00A06878" w:rsidP="002B42BA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A06878">
        <w:rPr>
          <w:rFonts w:ascii="Calibri (Základní)" w:hAnsi="Calibri (Základní)"/>
          <w:color w:val="auto"/>
          <w:sz w:val="20"/>
          <w:szCs w:val="20"/>
        </w:rPr>
        <w:t>E.2.11</w:t>
      </w:r>
      <w:r w:rsidRPr="00A06878">
        <w:rPr>
          <w:rFonts w:ascii="Calibri (Základní)" w:hAnsi="Calibri (Základní)"/>
          <w:color w:val="auto"/>
          <w:sz w:val="20"/>
          <w:szCs w:val="20"/>
        </w:rPr>
        <w:tab/>
        <w:t>Tlapnet s.r.o. – Vyjádření k existenci sítí</w:t>
      </w:r>
    </w:p>
    <w:p w14:paraId="445AEFE6" w14:textId="5CD1574A" w:rsidR="00EA6CEA" w:rsidRPr="00A06878" w:rsidRDefault="00EA6CEA" w:rsidP="002B42BA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A06878">
        <w:rPr>
          <w:rFonts w:ascii="Calibri (Základní)" w:hAnsi="Calibri (Základní)"/>
          <w:color w:val="auto"/>
          <w:sz w:val="20"/>
          <w:szCs w:val="20"/>
        </w:rPr>
        <w:t>E.2.</w:t>
      </w:r>
      <w:r w:rsidR="00A06878" w:rsidRPr="00A06878">
        <w:rPr>
          <w:rFonts w:ascii="Calibri (Základní)" w:hAnsi="Calibri (Základní)"/>
          <w:color w:val="auto"/>
          <w:sz w:val="20"/>
          <w:szCs w:val="20"/>
        </w:rPr>
        <w:t>12</w:t>
      </w:r>
      <w:r w:rsidRPr="00A06878">
        <w:rPr>
          <w:rFonts w:ascii="Calibri (Základní)" w:hAnsi="Calibri (Základní)"/>
          <w:color w:val="auto"/>
          <w:sz w:val="20"/>
          <w:szCs w:val="20"/>
        </w:rPr>
        <w:tab/>
        <w:t>AQUA SERVIS – Vyjádření k existenci sítí</w:t>
      </w:r>
      <w:r w:rsidR="007174A1" w:rsidRPr="00A06878">
        <w:rPr>
          <w:rFonts w:ascii="Calibri (Základní)" w:hAnsi="Calibri (Základní)"/>
          <w:color w:val="auto"/>
          <w:sz w:val="20"/>
          <w:szCs w:val="20"/>
        </w:rPr>
        <w:t>;</w:t>
      </w:r>
    </w:p>
    <w:p w14:paraId="7DA81940" w14:textId="411321B0" w:rsidR="00EA6CEA" w:rsidRPr="00A06878" w:rsidRDefault="00EA6CEA" w:rsidP="00EA6CEA">
      <w:pPr>
        <w:pStyle w:val="Default"/>
        <w:spacing w:after="16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A06878">
        <w:rPr>
          <w:rFonts w:ascii="Calibri (Základní)" w:hAnsi="Calibri (Základní)"/>
          <w:color w:val="auto"/>
          <w:sz w:val="20"/>
          <w:szCs w:val="20"/>
        </w:rPr>
        <w:t>E.2.</w:t>
      </w:r>
      <w:r w:rsidR="00157D29" w:rsidRPr="00A06878">
        <w:rPr>
          <w:rFonts w:ascii="Calibri (Základní)" w:hAnsi="Calibri (Základní)"/>
          <w:color w:val="auto"/>
          <w:sz w:val="20"/>
          <w:szCs w:val="20"/>
        </w:rPr>
        <w:t>1</w:t>
      </w:r>
      <w:r w:rsidR="00A06878" w:rsidRPr="00A06878">
        <w:rPr>
          <w:rFonts w:ascii="Calibri (Základní)" w:hAnsi="Calibri (Základní)"/>
          <w:color w:val="auto"/>
          <w:sz w:val="20"/>
          <w:szCs w:val="20"/>
        </w:rPr>
        <w:t>3</w:t>
      </w:r>
      <w:r w:rsidRPr="00A06878">
        <w:rPr>
          <w:rFonts w:ascii="Calibri (Základní)" w:hAnsi="Calibri (Základní)"/>
          <w:color w:val="auto"/>
          <w:sz w:val="20"/>
          <w:szCs w:val="20"/>
        </w:rPr>
        <w:tab/>
        <w:t>AQUA SERVIS – Vyjádření k projektové dokumentaci</w:t>
      </w:r>
      <w:r w:rsidR="007174A1" w:rsidRPr="00A06878">
        <w:rPr>
          <w:rFonts w:ascii="Calibri (Základní)" w:hAnsi="Calibri (Základní)"/>
          <w:color w:val="auto"/>
          <w:sz w:val="20"/>
          <w:szCs w:val="20"/>
        </w:rPr>
        <w:t>;</w:t>
      </w:r>
    </w:p>
    <w:p w14:paraId="0BF394C6" w14:textId="7597B313" w:rsidR="00B34255" w:rsidRPr="00B34255" w:rsidRDefault="00B34255" w:rsidP="00B34255">
      <w:pPr>
        <w:pStyle w:val="Default"/>
        <w:spacing w:after="16"/>
        <w:ind w:left="705" w:hanging="705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B34255">
        <w:rPr>
          <w:rFonts w:ascii="Calibri (Základní)" w:hAnsi="Calibri (Základní)"/>
          <w:color w:val="auto"/>
          <w:sz w:val="20"/>
          <w:szCs w:val="20"/>
        </w:rPr>
        <w:t>E.2.14</w:t>
      </w:r>
      <w:r w:rsidRPr="00B34255">
        <w:rPr>
          <w:rFonts w:ascii="Calibri (Základní)" w:hAnsi="Calibri (Základní)"/>
          <w:color w:val="auto"/>
          <w:sz w:val="20"/>
          <w:szCs w:val="20"/>
        </w:rPr>
        <w:tab/>
        <w:t>TS KnO – Vyjádření k existenci sítí</w:t>
      </w:r>
    </w:p>
    <w:p w14:paraId="1A9F329E" w14:textId="50B1FD0B" w:rsidR="00B34255" w:rsidRPr="00B34255" w:rsidRDefault="00B34255" w:rsidP="00B34255">
      <w:pPr>
        <w:pStyle w:val="Default"/>
        <w:spacing w:after="16"/>
        <w:ind w:left="705" w:hanging="705"/>
        <w:jc w:val="both"/>
        <w:rPr>
          <w:rFonts w:ascii="Calibri (Základní)" w:hAnsi="Calibri (Základní)"/>
          <w:color w:val="auto"/>
          <w:sz w:val="20"/>
          <w:szCs w:val="20"/>
        </w:rPr>
      </w:pPr>
      <w:r w:rsidRPr="00B34255">
        <w:rPr>
          <w:rFonts w:ascii="Calibri (Základní)" w:hAnsi="Calibri (Základní)"/>
          <w:color w:val="auto"/>
          <w:sz w:val="20"/>
          <w:szCs w:val="20"/>
        </w:rPr>
        <w:t>E.2.15</w:t>
      </w:r>
      <w:r w:rsidRPr="00B34255">
        <w:rPr>
          <w:rFonts w:ascii="Calibri (Základní)" w:hAnsi="Calibri (Základní)"/>
          <w:color w:val="auto"/>
          <w:sz w:val="20"/>
          <w:szCs w:val="20"/>
        </w:rPr>
        <w:tab/>
        <w:t>TS KnO – Vyjádření k projektové dokumentaci</w:t>
      </w:r>
    </w:p>
    <w:p w14:paraId="16002E16" w14:textId="77777777" w:rsidR="00A06878" w:rsidRPr="007D61E7" w:rsidRDefault="00A06878" w:rsidP="00EA6CEA">
      <w:pPr>
        <w:pStyle w:val="Default"/>
        <w:spacing w:after="16"/>
        <w:jc w:val="both"/>
        <w:rPr>
          <w:rFonts w:ascii="Calibri (Základní)" w:hAnsi="Calibri (Základní)"/>
          <w:color w:val="FF0000"/>
          <w:sz w:val="20"/>
          <w:szCs w:val="20"/>
        </w:rPr>
      </w:pPr>
    </w:p>
    <w:p w14:paraId="602C9219" w14:textId="76171B3C" w:rsidR="00A554CE" w:rsidRPr="004D4E3E" w:rsidRDefault="003043D6" w:rsidP="003043D6">
      <w:pPr>
        <w:pStyle w:val="Nadpis4"/>
        <w:rPr>
          <w:rFonts w:ascii="Calibri (Základní)" w:hAnsi="Calibri (Základní)"/>
          <w:color w:val="FF0000"/>
          <w:sz w:val="20"/>
          <w:u w:val="single"/>
        </w:rPr>
      </w:pPr>
      <w:r w:rsidRPr="00D64BEA">
        <w:rPr>
          <w:rFonts w:ascii="Calibri (Základní)" w:hAnsi="Calibri (Základní)"/>
          <w:sz w:val="20"/>
          <w:u w:val="single"/>
        </w:rPr>
        <w:t>E.</w:t>
      </w:r>
      <w:r w:rsidR="00E7724B">
        <w:rPr>
          <w:rFonts w:ascii="Calibri (Základní)" w:hAnsi="Calibri (Základní)"/>
          <w:sz w:val="20"/>
          <w:u w:val="single"/>
        </w:rPr>
        <w:t>3</w:t>
      </w:r>
      <w:r w:rsidRPr="00D64BEA">
        <w:rPr>
          <w:rFonts w:ascii="Calibri (Základní)" w:hAnsi="Calibri (Základní)"/>
          <w:sz w:val="20"/>
          <w:u w:val="single"/>
        </w:rPr>
        <w:t xml:space="preserve"> PRŮKAZ ENERGETICKÉ NÁROČNOSTI BUDOVY</w:t>
      </w:r>
    </w:p>
    <w:p w14:paraId="5B11CCCD" w14:textId="22D6DF0E" w:rsidR="003043D6" w:rsidRPr="00157D29" w:rsidRDefault="003043D6" w:rsidP="003043D6">
      <w:pPr>
        <w:pStyle w:val="Nadpis4"/>
        <w:rPr>
          <w:rFonts w:ascii="Calibri (Základní)" w:hAnsi="Calibri (Základní)"/>
          <w:sz w:val="20"/>
          <w:u w:val="single"/>
        </w:rPr>
      </w:pPr>
      <w:r w:rsidRPr="00157D29">
        <w:rPr>
          <w:rFonts w:ascii="Calibri (Základní)" w:hAnsi="Calibri (Základní)"/>
          <w:sz w:val="20"/>
          <w:u w:val="single"/>
        </w:rPr>
        <w:t>E.</w:t>
      </w:r>
      <w:r w:rsidR="00E7724B">
        <w:rPr>
          <w:rFonts w:ascii="Calibri (Základní)" w:hAnsi="Calibri (Základní)"/>
          <w:sz w:val="20"/>
          <w:u w:val="single"/>
        </w:rPr>
        <w:t>4</w:t>
      </w:r>
      <w:r w:rsidRPr="00157D29">
        <w:rPr>
          <w:rFonts w:ascii="Calibri (Základní)" w:hAnsi="Calibri (Základní)"/>
          <w:sz w:val="20"/>
          <w:u w:val="single"/>
        </w:rPr>
        <w:t xml:space="preserve"> OSTATNÍ STANOVISKA, VYJÁDŘENÍ, POSUDKY A VÝSLEDKY JEDNÁNÍ VEDENÝCH V PRŮBĚHU ZPRACOVÁNÍ DOKUMENTACE </w:t>
      </w:r>
    </w:p>
    <w:p w14:paraId="54EAC145" w14:textId="037572B5" w:rsidR="003043D6" w:rsidRPr="00DF5FB7" w:rsidRDefault="00B25513" w:rsidP="00B25513">
      <w:pPr>
        <w:pStyle w:val="Nadpis4"/>
        <w:contextualSpacing/>
        <w:rPr>
          <w:rFonts w:ascii="Calibri (Základní)" w:hAnsi="Calibri (Základní)"/>
          <w:sz w:val="20"/>
        </w:rPr>
      </w:pPr>
      <w:r w:rsidRPr="00DF5FB7">
        <w:rPr>
          <w:rFonts w:ascii="Calibri (Základní)" w:hAnsi="Calibri (Základní)"/>
          <w:sz w:val="20"/>
        </w:rPr>
        <w:t>E.</w:t>
      </w:r>
      <w:r w:rsidR="00E7724B" w:rsidRPr="00DF5FB7">
        <w:rPr>
          <w:rFonts w:ascii="Calibri (Základní)" w:hAnsi="Calibri (Základní)"/>
          <w:sz w:val="20"/>
        </w:rPr>
        <w:t>4</w:t>
      </w:r>
      <w:r w:rsidRPr="00DF5FB7">
        <w:rPr>
          <w:rFonts w:ascii="Calibri (Základní)" w:hAnsi="Calibri (Základní)"/>
          <w:sz w:val="20"/>
        </w:rPr>
        <w:t>.1</w:t>
      </w:r>
      <w:r w:rsidRPr="00DF5FB7">
        <w:rPr>
          <w:rFonts w:ascii="Calibri (Základní)" w:hAnsi="Calibri (Základní)"/>
          <w:sz w:val="20"/>
        </w:rPr>
        <w:tab/>
      </w:r>
      <w:r w:rsidRPr="00DF5FB7">
        <w:rPr>
          <w:rFonts w:ascii="Calibri (Základní)" w:hAnsi="Calibri (Základní)"/>
          <w:caps w:val="0"/>
          <w:sz w:val="20"/>
        </w:rPr>
        <w:t>Radonov</w:t>
      </w:r>
      <w:r w:rsidRPr="00DF5FB7">
        <w:rPr>
          <w:rFonts w:ascii="Calibri (Základní)" w:hAnsi="Calibri (Základní)" w:hint="eastAsia"/>
          <w:caps w:val="0"/>
          <w:sz w:val="20"/>
        </w:rPr>
        <w:t>ý</w:t>
      </w:r>
      <w:r w:rsidRPr="00DF5FB7">
        <w:rPr>
          <w:rFonts w:ascii="Calibri (Základní)" w:hAnsi="Calibri (Základní)"/>
          <w:caps w:val="0"/>
          <w:sz w:val="20"/>
        </w:rPr>
        <w:t xml:space="preserve"> pr</w:t>
      </w:r>
      <w:r w:rsidRPr="00DF5FB7">
        <w:rPr>
          <w:rFonts w:ascii="Calibri (Základní)" w:hAnsi="Calibri (Základní)" w:hint="eastAsia"/>
          <w:caps w:val="0"/>
          <w:sz w:val="20"/>
        </w:rPr>
        <w:t>ů</w:t>
      </w:r>
      <w:r w:rsidRPr="00DF5FB7">
        <w:rPr>
          <w:rFonts w:ascii="Calibri (Základní)" w:hAnsi="Calibri (Základní)"/>
          <w:caps w:val="0"/>
          <w:sz w:val="20"/>
        </w:rPr>
        <w:t>zkum stavebn</w:t>
      </w:r>
      <w:r w:rsidRPr="00DF5FB7">
        <w:rPr>
          <w:rFonts w:ascii="Calibri (Základní)" w:hAnsi="Calibri (Základní)" w:hint="eastAsia"/>
          <w:caps w:val="0"/>
          <w:sz w:val="20"/>
        </w:rPr>
        <w:t>í</w:t>
      </w:r>
      <w:r w:rsidRPr="00DF5FB7">
        <w:rPr>
          <w:rFonts w:ascii="Calibri (Základní)" w:hAnsi="Calibri (Základní)"/>
          <w:caps w:val="0"/>
          <w:sz w:val="20"/>
        </w:rPr>
        <w:t xml:space="preserve">ho pozemku </w:t>
      </w:r>
    </w:p>
    <w:p w14:paraId="2F587668" w14:textId="5D59856E" w:rsidR="00B25513" w:rsidRPr="00DF5FB7" w:rsidRDefault="00B25513" w:rsidP="00B25513">
      <w:pPr>
        <w:pStyle w:val="Nadpis4"/>
        <w:contextualSpacing/>
        <w:rPr>
          <w:rFonts w:ascii="Calibri (Základní)" w:hAnsi="Calibri (Základní)"/>
          <w:sz w:val="20"/>
        </w:rPr>
      </w:pPr>
      <w:r w:rsidRPr="00DF5FB7">
        <w:rPr>
          <w:rFonts w:ascii="Calibri (Základní)" w:hAnsi="Calibri (Základní)"/>
          <w:sz w:val="20"/>
        </w:rPr>
        <w:t>E.</w:t>
      </w:r>
      <w:r w:rsidR="00E7724B" w:rsidRPr="00DF5FB7">
        <w:rPr>
          <w:rFonts w:ascii="Calibri (Základní)" w:hAnsi="Calibri (Základní)"/>
          <w:sz w:val="20"/>
        </w:rPr>
        <w:t>4</w:t>
      </w:r>
      <w:r w:rsidRPr="00DF5FB7">
        <w:rPr>
          <w:rFonts w:ascii="Calibri (Základní)" w:hAnsi="Calibri (Základní)"/>
          <w:sz w:val="20"/>
        </w:rPr>
        <w:t>.2</w:t>
      </w:r>
      <w:r w:rsidRPr="00DF5FB7">
        <w:rPr>
          <w:rFonts w:ascii="Calibri (Základní)" w:hAnsi="Calibri (Základní)"/>
          <w:sz w:val="20"/>
        </w:rPr>
        <w:tab/>
      </w:r>
      <w:r w:rsidR="00F4243D" w:rsidRPr="00DF5FB7">
        <w:rPr>
          <w:rFonts w:ascii="Calibri (Základní)" w:hAnsi="Calibri (Základní)"/>
          <w:caps w:val="0"/>
          <w:sz w:val="20"/>
        </w:rPr>
        <w:t>In</w:t>
      </w:r>
      <w:r w:rsidR="00F4243D" w:rsidRPr="00DF5FB7">
        <w:rPr>
          <w:rFonts w:ascii="Calibri (Základní)" w:hAnsi="Calibri (Základní)" w:hint="eastAsia"/>
          <w:caps w:val="0"/>
          <w:sz w:val="20"/>
        </w:rPr>
        <w:t>ž</w:t>
      </w:r>
      <w:r w:rsidR="00F4243D" w:rsidRPr="00DF5FB7">
        <w:rPr>
          <w:rFonts w:ascii="Calibri (Základní)" w:hAnsi="Calibri (Základní)"/>
          <w:caps w:val="0"/>
          <w:sz w:val="20"/>
        </w:rPr>
        <w:t>en</w:t>
      </w:r>
      <w:r w:rsidR="00F4243D" w:rsidRPr="00DF5FB7">
        <w:rPr>
          <w:rFonts w:ascii="Calibri (Základní)" w:hAnsi="Calibri (Základní)" w:hint="eastAsia"/>
          <w:caps w:val="0"/>
          <w:sz w:val="20"/>
        </w:rPr>
        <w:t>ý</w:t>
      </w:r>
      <w:r w:rsidR="00F4243D" w:rsidRPr="00DF5FB7">
        <w:rPr>
          <w:rFonts w:ascii="Calibri (Základní)" w:hAnsi="Calibri (Základní)"/>
          <w:caps w:val="0"/>
          <w:sz w:val="20"/>
        </w:rPr>
        <w:t>rskogeologick</w:t>
      </w:r>
      <w:r w:rsidR="00F4243D" w:rsidRPr="00DF5FB7">
        <w:rPr>
          <w:rFonts w:ascii="Calibri (Základní)" w:hAnsi="Calibri (Základní)" w:hint="eastAsia"/>
          <w:caps w:val="0"/>
          <w:sz w:val="20"/>
        </w:rPr>
        <w:t>ý</w:t>
      </w:r>
      <w:r w:rsidR="00F4243D" w:rsidRPr="00DF5FB7">
        <w:rPr>
          <w:rFonts w:ascii="Calibri (Základní)" w:hAnsi="Calibri (Základní)"/>
          <w:caps w:val="0"/>
          <w:sz w:val="20"/>
        </w:rPr>
        <w:t xml:space="preserve"> a hydrogeologick</w:t>
      </w:r>
      <w:r w:rsidR="00F4243D" w:rsidRPr="00DF5FB7">
        <w:rPr>
          <w:rFonts w:ascii="Calibri (Základní)" w:hAnsi="Calibri (Základní)" w:hint="eastAsia"/>
          <w:caps w:val="0"/>
          <w:sz w:val="20"/>
        </w:rPr>
        <w:t>ý</w:t>
      </w:r>
      <w:r w:rsidRPr="00DF5FB7">
        <w:rPr>
          <w:rFonts w:ascii="Calibri (Základní)" w:hAnsi="Calibri (Základní)"/>
          <w:sz w:val="20"/>
        </w:rPr>
        <w:t xml:space="preserve"> </w:t>
      </w:r>
      <w:r w:rsidR="00F4243D" w:rsidRPr="00DF5FB7">
        <w:rPr>
          <w:rFonts w:ascii="Calibri (Základní)" w:hAnsi="Calibri (Základní)"/>
          <w:caps w:val="0"/>
          <w:sz w:val="20"/>
        </w:rPr>
        <w:t>pr</w:t>
      </w:r>
      <w:r w:rsidR="00F4243D" w:rsidRPr="00DF5FB7">
        <w:rPr>
          <w:rFonts w:ascii="Calibri (Základní)" w:hAnsi="Calibri (Základní)" w:hint="eastAsia"/>
          <w:caps w:val="0"/>
          <w:sz w:val="20"/>
        </w:rPr>
        <w:t>ů</w:t>
      </w:r>
      <w:r w:rsidR="00F4243D" w:rsidRPr="00DF5FB7">
        <w:rPr>
          <w:rFonts w:ascii="Calibri (Základní)" w:hAnsi="Calibri (Základní)"/>
          <w:caps w:val="0"/>
          <w:sz w:val="20"/>
        </w:rPr>
        <w:t xml:space="preserve">zkum </w:t>
      </w:r>
    </w:p>
    <w:p w14:paraId="04064B07" w14:textId="6F92399F" w:rsidR="00F4243D" w:rsidRPr="00DF5FB7" w:rsidRDefault="00F4243D" w:rsidP="00F4243D">
      <w:pPr>
        <w:pStyle w:val="Nadpis4"/>
        <w:contextualSpacing/>
        <w:rPr>
          <w:rFonts w:ascii="Calibri (Základní)" w:hAnsi="Calibri (Základní)"/>
          <w:caps w:val="0"/>
          <w:sz w:val="20"/>
        </w:rPr>
      </w:pPr>
      <w:r w:rsidRPr="00DF5FB7">
        <w:rPr>
          <w:rFonts w:ascii="Calibri (Základní)" w:hAnsi="Calibri (Základní)"/>
          <w:sz w:val="20"/>
        </w:rPr>
        <w:t>E.</w:t>
      </w:r>
      <w:r w:rsidR="00E7724B" w:rsidRPr="00DF5FB7">
        <w:rPr>
          <w:rFonts w:ascii="Calibri (Základní)" w:hAnsi="Calibri (Základní)"/>
          <w:sz w:val="20"/>
        </w:rPr>
        <w:t>4</w:t>
      </w:r>
      <w:r w:rsidRPr="00DF5FB7">
        <w:rPr>
          <w:rFonts w:ascii="Calibri (Základní)" w:hAnsi="Calibri (Základní)"/>
          <w:sz w:val="20"/>
        </w:rPr>
        <w:t xml:space="preserve">.3 </w:t>
      </w:r>
      <w:r w:rsidRPr="00DF5FB7">
        <w:rPr>
          <w:rFonts w:ascii="Calibri (Základní)" w:hAnsi="Calibri (Základní)"/>
          <w:sz w:val="20"/>
        </w:rPr>
        <w:tab/>
        <w:t>A</w:t>
      </w:r>
      <w:r w:rsidRPr="00DF5FB7">
        <w:rPr>
          <w:rFonts w:ascii="Calibri (Základní)" w:hAnsi="Calibri (Základní)"/>
          <w:caps w:val="0"/>
          <w:sz w:val="20"/>
        </w:rPr>
        <w:t>kustick</w:t>
      </w:r>
      <w:r w:rsidRPr="00DF5FB7">
        <w:rPr>
          <w:rFonts w:ascii="Calibri (Základní)" w:hAnsi="Calibri (Základní)" w:hint="eastAsia"/>
          <w:caps w:val="0"/>
          <w:sz w:val="20"/>
        </w:rPr>
        <w:t>á</w:t>
      </w:r>
      <w:r w:rsidRPr="00DF5FB7">
        <w:rPr>
          <w:rFonts w:ascii="Calibri (Základní)" w:hAnsi="Calibri (Základní)"/>
          <w:caps w:val="0"/>
          <w:sz w:val="20"/>
        </w:rPr>
        <w:t xml:space="preserve"> studie</w:t>
      </w:r>
    </w:p>
    <w:p w14:paraId="71BF78C8" w14:textId="68F78143" w:rsidR="001637F8" w:rsidRDefault="00C706C9" w:rsidP="00E7724B">
      <w:pPr>
        <w:pStyle w:val="Nadpis4"/>
        <w:contextualSpacing/>
        <w:rPr>
          <w:rFonts w:ascii="Calibri (Základní)" w:hAnsi="Calibri (Základní)"/>
          <w:caps w:val="0"/>
          <w:sz w:val="20"/>
        </w:rPr>
      </w:pPr>
      <w:r w:rsidRPr="00874135">
        <w:rPr>
          <w:rFonts w:ascii="Calibri (Základní)" w:hAnsi="Calibri (Základní)"/>
          <w:caps w:val="0"/>
          <w:sz w:val="20"/>
        </w:rPr>
        <w:t>E.</w:t>
      </w:r>
      <w:r w:rsidR="00E7724B" w:rsidRPr="00874135">
        <w:rPr>
          <w:rFonts w:ascii="Calibri (Základní)" w:hAnsi="Calibri (Základní)"/>
          <w:caps w:val="0"/>
          <w:sz w:val="20"/>
        </w:rPr>
        <w:t>4</w:t>
      </w:r>
      <w:r w:rsidR="007174A1" w:rsidRPr="00874135">
        <w:rPr>
          <w:rFonts w:ascii="Calibri (Základní)" w:hAnsi="Calibri (Základní)"/>
          <w:caps w:val="0"/>
          <w:sz w:val="20"/>
        </w:rPr>
        <w:t>.</w:t>
      </w:r>
      <w:r w:rsidR="00E7724B" w:rsidRPr="00874135">
        <w:rPr>
          <w:rFonts w:ascii="Calibri (Základní)" w:hAnsi="Calibri (Základní)"/>
          <w:caps w:val="0"/>
          <w:sz w:val="20"/>
        </w:rPr>
        <w:t>4</w:t>
      </w:r>
      <w:r w:rsidRPr="00874135">
        <w:rPr>
          <w:rFonts w:ascii="Calibri (Základní)" w:hAnsi="Calibri (Základní)"/>
          <w:caps w:val="0"/>
          <w:sz w:val="20"/>
        </w:rPr>
        <w:tab/>
      </w:r>
      <w:r w:rsidR="00761F3B" w:rsidRPr="00874135">
        <w:rPr>
          <w:rFonts w:ascii="Calibri (Základní)" w:hAnsi="Calibri (Základní)"/>
          <w:caps w:val="0"/>
          <w:sz w:val="20"/>
        </w:rPr>
        <w:t>Knoš</w:t>
      </w:r>
      <w:r w:rsidR="00874135">
        <w:rPr>
          <w:rFonts w:ascii="Calibri (Základní)" w:hAnsi="Calibri (Základní)"/>
          <w:caps w:val="0"/>
          <w:sz w:val="20"/>
        </w:rPr>
        <w:t>k</w:t>
      </w:r>
      <w:r w:rsidR="00761F3B" w:rsidRPr="00874135">
        <w:rPr>
          <w:rFonts w:ascii="Calibri (Základní)" w:hAnsi="Calibri (Základní)"/>
          <w:caps w:val="0"/>
          <w:sz w:val="20"/>
        </w:rPr>
        <w:t>ovi</w:t>
      </w:r>
      <w:r w:rsidRPr="00874135">
        <w:rPr>
          <w:rFonts w:ascii="Calibri (Základní)" w:hAnsi="Calibri (Základní)"/>
          <w:caps w:val="0"/>
          <w:sz w:val="20"/>
        </w:rPr>
        <w:t xml:space="preserve"> – Souhlas vlastníka </w:t>
      </w:r>
      <w:r w:rsidR="00761F3B" w:rsidRPr="00874135">
        <w:rPr>
          <w:rFonts w:ascii="Calibri (Základní)" w:hAnsi="Calibri (Základní)"/>
          <w:caps w:val="0"/>
          <w:sz w:val="20"/>
        </w:rPr>
        <w:t>pozemku</w:t>
      </w:r>
    </w:p>
    <w:p w14:paraId="3FFB2346" w14:textId="0D5E6D64" w:rsidR="000F6274" w:rsidRPr="00874135" w:rsidRDefault="000F6274" w:rsidP="000F6274">
      <w:pPr>
        <w:pStyle w:val="Nadpis4"/>
        <w:contextualSpacing/>
        <w:rPr>
          <w:rFonts w:ascii="Calibri (Základní)" w:hAnsi="Calibri (Základní)"/>
          <w:caps w:val="0"/>
          <w:sz w:val="20"/>
        </w:rPr>
      </w:pPr>
      <w:r w:rsidRPr="00874135">
        <w:rPr>
          <w:rFonts w:ascii="Calibri (Základní)" w:hAnsi="Calibri (Základní)"/>
          <w:caps w:val="0"/>
          <w:sz w:val="20"/>
        </w:rPr>
        <w:t>E.4.</w:t>
      </w:r>
      <w:r>
        <w:rPr>
          <w:rFonts w:ascii="Calibri (Základní)" w:hAnsi="Calibri (Základní)"/>
          <w:caps w:val="0"/>
          <w:sz w:val="20"/>
        </w:rPr>
        <w:t>5</w:t>
      </w:r>
      <w:r w:rsidRPr="00874135">
        <w:rPr>
          <w:rFonts w:ascii="Calibri (Základní)" w:hAnsi="Calibri (Základní)"/>
          <w:caps w:val="0"/>
          <w:sz w:val="20"/>
        </w:rPr>
        <w:tab/>
      </w:r>
      <w:r>
        <w:rPr>
          <w:rFonts w:ascii="Calibri (Základní)" w:hAnsi="Calibri (Základní)"/>
          <w:caps w:val="0"/>
          <w:sz w:val="20"/>
        </w:rPr>
        <w:t>Obchodní akademie T.G.Masaryka</w:t>
      </w:r>
      <w:r w:rsidRPr="00874135">
        <w:rPr>
          <w:rFonts w:ascii="Calibri (Základní)" w:hAnsi="Calibri (Základní)"/>
          <w:caps w:val="0"/>
          <w:sz w:val="20"/>
        </w:rPr>
        <w:t xml:space="preserve"> – Souhlas vlastníka pozemku</w:t>
      </w:r>
    </w:p>
    <w:p w14:paraId="7A26DD0D" w14:textId="77777777" w:rsidR="000F6274" w:rsidRPr="000F6274" w:rsidRDefault="000F6274" w:rsidP="000F6274"/>
    <w:p w14:paraId="0487E8EB" w14:textId="77777777" w:rsidR="00B25513" w:rsidRPr="00B25513" w:rsidRDefault="00B25513" w:rsidP="00B25513"/>
    <w:p w14:paraId="5E014D36" w14:textId="77777777" w:rsidR="00B25513" w:rsidRPr="00B25513" w:rsidRDefault="00B25513" w:rsidP="00B25513">
      <w:pPr>
        <w:spacing w:line="240" w:lineRule="auto"/>
        <w:contextualSpacing/>
        <w:rPr>
          <w:rFonts w:ascii="Calibri (Základní)" w:eastAsia="Times New Roman" w:hAnsi="Calibri (Základní)"/>
          <w:caps/>
          <w:sz w:val="20"/>
          <w:szCs w:val="20"/>
        </w:rPr>
      </w:pPr>
    </w:p>
    <w:p w14:paraId="6247223A" w14:textId="77777777" w:rsidR="003043D6" w:rsidRPr="00B25513" w:rsidRDefault="003043D6" w:rsidP="00B25513">
      <w:pPr>
        <w:spacing w:line="240" w:lineRule="auto"/>
        <w:contextualSpacing/>
        <w:rPr>
          <w:rFonts w:ascii="Calibri (Základní)" w:eastAsia="Times New Roman" w:hAnsi="Calibri (Základní)"/>
          <w:caps/>
          <w:sz w:val="20"/>
          <w:szCs w:val="20"/>
        </w:rPr>
      </w:pPr>
    </w:p>
    <w:p w14:paraId="20E1A246" w14:textId="02673133" w:rsidR="008B3870" w:rsidRPr="00201C58" w:rsidRDefault="008B3870" w:rsidP="00201C58">
      <w:pPr>
        <w:pStyle w:val="Nadpis1"/>
        <w:spacing w:line="240" w:lineRule="auto"/>
        <w:contextualSpacing/>
        <w:rPr>
          <w:rFonts w:ascii="Calibri (Základní)" w:eastAsia="Times New Roman" w:hAnsi="Calibri (Základní)" w:cstheme="minorBidi"/>
          <w:b w:val="0"/>
          <w:bCs w:val="0"/>
          <w:sz w:val="20"/>
          <w:szCs w:val="20"/>
        </w:rPr>
      </w:pPr>
      <w:bookmarkStart w:id="0" w:name="_Toc15997222"/>
    </w:p>
    <w:bookmarkEnd w:id="0"/>
    <w:sectPr w:rsidR="008B3870" w:rsidRPr="00201C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6CEB9" w14:textId="77777777" w:rsidR="00162664" w:rsidRDefault="00162664" w:rsidP="00A554CE">
      <w:pPr>
        <w:spacing w:after="0" w:line="240" w:lineRule="auto"/>
      </w:pPr>
      <w:r>
        <w:separator/>
      </w:r>
    </w:p>
  </w:endnote>
  <w:endnote w:type="continuationSeparator" w:id="0">
    <w:p w14:paraId="6271C93D" w14:textId="77777777" w:rsidR="00162664" w:rsidRDefault="00162664" w:rsidP="00A5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(Základní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890424"/>
      <w:docPartObj>
        <w:docPartGallery w:val="Page Numbers (Bottom of Page)"/>
        <w:docPartUnique/>
      </w:docPartObj>
    </w:sdtPr>
    <w:sdtEndPr/>
    <w:sdtContent>
      <w:p w14:paraId="6FD81FB9" w14:textId="77777777" w:rsidR="00A554CE" w:rsidRDefault="00A554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45EF4C" w14:textId="77777777" w:rsidR="00A554CE" w:rsidRDefault="00A554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2C70F" w14:textId="77777777" w:rsidR="00162664" w:rsidRDefault="00162664" w:rsidP="00A554CE">
      <w:pPr>
        <w:spacing w:after="0" w:line="240" w:lineRule="auto"/>
      </w:pPr>
      <w:r>
        <w:separator/>
      </w:r>
    </w:p>
  </w:footnote>
  <w:footnote w:type="continuationSeparator" w:id="0">
    <w:p w14:paraId="0A443111" w14:textId="77777777" w:rsidR="00162664" w:rsidRDefault="00162664" w:rsidP="00A55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BFB75" w14:textId="77777777" w:rsidR="007D61E7" w:rsidRDefault="007D61E7" w:rsidP="007D61E7">
    <w:pPr>
      <w:autoSpaceDE w:val="0"/>
      <w:autoSpaceDN w:val="0"/>
      <w:adjustRightInd w:val="0"/>
      <w:spacing w:after="0" w:line="240" w:lineRule="auto"/>
      <w:jc w:val="left"/>
      <w:rPr>
        <w:rFonts w:ascii="CIDFont+F1" w:hAnsi="CIDFont+F1" w:cs="CIDFont+F1"/>
        <w:sz w:val="16"/>
        <w:szCs w:val="16"/>
        <w:lang w:bidi="ar-SA"/>
      </w:rPr>
    </w:pPr>
    <w:r>
      <w:rPr>
        <w:rFonts w:ascii="CIDFont+F1" w:hAnsi="CIDFont+F1" w:cs="CIDFont+F1"/>
        <w:sz w:val="16"/>
        <w:szCs w:val="16"/>
        <w:lang w:bidi="ar-SA"/>
      </w:rPr>
      <w:t>STAVEBNÍ ÚPRAVY Č.P. 279 A Č.P. 388, PELCLOVA ULICE NA BYTOVÉ JEDNOTKY, KOSTELEC NAD ORLICÍ</w:t>
    </w:r>
  </w:p>
  <w:p w14:paraId="6C4462DD" w14:textId="22F332AD" w:rsidR="00A554CE" w:rsidRDefault="007D61E7" w:rsidP="007D61E7">
    <w:pPr>
      <w:contextualSpacing/>
      <w:rPr>
        <w:rFonts w:cs="Calibri"/>
        <w:sz w:val="20"/>
        <w:szCs w:val="16"/>
      </w:rPr>
    </w:pPr>
    <w:r>
      <w:rPr>
        <w:rFonts w:ascii="CIDFont+F1" w:hAnsi="CIDFont+F1" w:cs="CIDFont+F1"/>
        <w:sz w:val="16"/>
        <w:szCs w:val="16"/>
        <w:lang w:bidi="ar-SA"/>
      </w:rPr>
      <w:t xml:space="preserve">DUR +DSP - DOKUMENTACE PRO VYDÁNÍ SPOLEČNÉHO POVOLENÍ </w:t>
    </w:r>
    <w:r w:rsidR="006B2BB7">
      <w:rPr>
        <w:sz w:val="20"/>
      </w:rPr>
      <w:tab/>
    </w:r>
    <w:r w:rsidR="006B2BB7">
      <w:rPr>
        <w:sz w:val="20"/>
      </w:rPr>
      <w:tab/>
    </w:r>
    <w:r w:rsidR="006B2BB7">
      <w:rPr>
        <w:sz w:val="20"/>
      </w:rPr>
      <w:tab/>
    </w:r>
    <w:r w:rsidR="006B2BB7">
      <w:rPr>
        <w:sz w:val="20"/>
      </w:rPr>
      <w:tab/>
      <w:t xml:space="preserve">             </w:t>
    </w:r>
    <w:r>
      <w:rPr>
        <w:sz w:val="20"/>
      </w:rPr>
      <w:t xml:space="preserve">               </w:t>
    </w:r>
    <w:r w:rsidR="00201C58" w:rsidRPr="006B2BB7">
      <w:rPr>
        <w:rFonts w:cs="Calibri"/>
        <w:sz w:val="20"/>
        <w:szCs w:val="20"/>
      </w:rPr>
      <w:t>0</w:t>
    </w:r>
    <w:r>
      <w:rPr>
        <w:rFonts w:cs="Calibri"/>
        <w:sz w:val="20"/>
        <w:szCs w:val="20"/>
      </w:rPr>
      <w:t>9</w:t>
    </w:r>
    <w:r w:rsidR="00201C58" w:rsidRPr="006B2BB7">
      <w:rPr>
        <w:rFonts w:cs="Calibri"/>
        <w:sz w:val="20"/>
        <w:szCs w:val="20"/>
      </w:rPr>
      <w:t>/202</w:t>
    </w:r>
    <w:r>
      <w:rPr>
        <w:rFonts w:cs="Calibri"/>
        <w:sz w:val="20"/>
        <w:szCs w:val="20"/>
      </w:rPr>
      <w:t>0</w:t>
    </w:r>
  </w:p>
  <w:p w14:paraId="2FCDB0B1" w14:textId="01003B04" w:rsidR="008B3870" w:rsidRPr="00702108" w:rsidRDefault="008B3870" w:rsidP="00702108">
    <w:pPr>
      <w:contextualSpacing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4AB39" wp14:editId="5F8967F9">
              <wp:simplePos x="0" y="0"/>
              <wp:positionH relativeFrom="column">
                <wp:posOffset>0</wp:posOffset>
              </wp:positionH>
              <wp:positionV relativeFrom="paragraph">
                <wp:posOffset>6350</wp:posOffset>
              </wp:positionV>
              <wp:extent cx="5771515" cy="0"/>
              <wp:effectExtent l="12700" t="6985" r="6985" b="12065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15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75A868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.5pt;width:454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673AF"/>
    <w:multiLevelType w:val="hybridMultilevel"/>
    <w:tmpl w:val="90323ECA"/>
    <w:lvl w:ilvl="0" w:tplc="B0B6DB82">
      <w:start w:val="2"/>
      <w:numFmt w:val="upperLetter"/>
      <w:lvlText w:val="%1."/>
      <w:lvlJc w:val="left"/>
      <w:pPr>
        <w:ind w:left="229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5" w:hanging="360"/>
      </w:pPr>
    </w:lvl>
    <w:lvl w:ilvl="2" w:tplc="0405001B" w:tentative="1">
      <w:start w:val="1"/>
      <w:numFmt w:val="lowerRoman"/>
      <w:lvlText w:val="%3."/>
      <w:lvlJc w:val="right"/>
      <w:pPr>
        <w:ind w:left="3375" w:hanging="180"/>
      </w:pPr>
    </w:lvl>
    <w:lvl w:ilvl="3" w:tplc="0405000F" w:tentative="1">
      <w:start w:val="1"/>
      <w:numFmt w:val="decimal"/>
      <w:lvlText w:val="%4."/>
      <w:lvlJc w:val="left"/>
      <w:pPr>
        <w:ind w:left="4095" w:hanging="360"/>
      </w:pPr>
    </w:lvl>
    <w:lvl w:ilvl="4" w:tplc="04050019" w:tentative="1">
      <w:start w:val="1"/>
      <w:numFmt w:val="lowerLetter"/>
      <w:lvlText w:val="%5."/>
      <w:lvlJc w:val="left"/>
      <w:pPr>
        <w:ind w:left="4815" w:hanging="360"/>
      </w:pPr>
    </w:lvl>
    <w:lvl w:ilvl="5" w:tplc="0405001B" w:tentative="1">
      <w:start w:val="1"/>
      <w:numFmt w:val="lowerRoman"/>
      <w:lvlText w:val="%6."/>
      <w:lvlJc w:val="right"/>
      <w:pPr>
        <w:ind w:left="5535" w:hanging="180"/>
      </w:pPr>
    </w:lvl>
    <w:lvl w:ilvl="6" w:tplc="0405000F" w:tentative="1">
      <w:start w:val="1"/>
      <w:numFmt w:val="decimal"/>
      <w:lvlText w:val="%7."/>
      <w:lvlJc w:val="left"/>
      <w:pPr>
        <w:ind w:left="6255" w:hanging="360"/>
      </w:pPr>
    </w:lvl>
    <w:lvl w:ilvl="7" w:tplc="04050019" w:tentative="1">
      <w:start w:val="1"/>
      <w:numFmt w:val="lowerLetter"/>
      <w:lvlText w:val="%8."/>
      <w:lvlJc w:val="left"/>
      <w:pPr>
        <w:ind w:left="6975" w:hanging="360"/>
      </w:pPr>
    </w:lvl>
    <w:lvl w:ilvl="8" w:tplc="040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" w15:restartNumberingAfterBreak="0">
    <w:nsid w:val="199D62F1"/>
    <w:multiLevelType w:val="hybridMultilevel"/>
    <w:tmpl w:val="81F03F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15AE47"/>
    <w:multiLevelType w:val="hybridMultilevel"/>
    <w:tmpl w:val="5F9354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7574E9D"/>
    <w:multiLevelType w:val="hybridMultilevel"/>
    <w:tmpl w:val="07220B90"/>
    <w:lvl w:ilvl="0" w:tplc="F0466FE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3D03"/>
    <w:multiLevelType w:val="hybridMultilevel"/>
    <w:tmpl w:val="500C4472"/>
    <w:lvl w:ilvl="0" w:tplc="33FA51E0">
      <w:start w:val="3"/>
      <w:numFmt w:val="bullet"/>
      <w:lvlText w:val=""/>
      <w:lvlJc w:val="left"/>
      <w:pPr>
        <w:ind w:left="4608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5" w15:restartNumberingAfterBreak="0">
    <w:nsid w:val="7630DDA7"/>
    <w:multiLevelType w:val="hybridMultilevel"/>
    <w:tmpl w:val="B9E0A74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9C66EAE"/>
    <w:multiLevelType w:val="hybridMultilevel"/>
    <w:tmpl w:val="0388BF48"/>
    <w:lvl w:ilvl="0" w:tplc="8B8C19B8">
      <w:start w:val="1"/>
      <w:numFmt w:val="upperLetter"/>
      <w:lvlText w:val="%1."/>
      <w:lvlJc w:val="left"/>
      <w:pPr>
        <w:ind w:left="229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5" w:hanging="360"/>
      </w:pPr>
    </w:lvl>
    <w:lvl w:ilvl="2" w:tplc="0405001B" w:tentative="1">
      <w:start w:val="1"/>
      <w:numFmt w:val="lowerRoman"/>
      <w:lvlText w:val="%3."/>
      <w:lvlJc w:val="right"/>
      <w:pPr>
        <w:ind w:left="3375" w:hanging="180"/>
      </w:pPr>
    </w:lvl>
    <w:lvl w:ilvl="3" w:tplc="0405000F" w:tentative="1">
      <w:start w:val="1"/>
      <w:numFmt w:val="decimal"/>
      <w:lvlText w:val="%4."/>
      <w:lvlJc w:val="left"/>
      <w:pPr>
        <w:ind w:left="4095" w:hanging="360"/>
      </w:pPr>
    </w:lvl>
    <w:lvl w:ilvl="4" w:tplc="04050019" w:tentative="1">
      <w:start w:val="1"/>
      <w:numFmt w:val="lowerLetter"/>
      <w:lvlText w:val="%5."/>
      <w:lvlJc w:val="left"/>
      <w:pPr>
        <w:ind w:left="4815" w:hanging="360"/>
      </w:pPr>
    </w:lvl>
    <w:lvl w:ilvl="5" w:tplc="0405001B" w:tentative="1">
      <w:start w:val="1"/>
      <w:numFmt w:val="lowerRoman"/>
      <w:lvlText w:val="%6."/>
      <w:lvlJc w:val="right"/>
      <w:pPr>
        <w:ind w:left="5535" w:hanging="180"/>
      </w:pPr>
    </w:lvl>
    <w:lvl w:ilvl="6" w:tplc="0405000F" w:tentative="1">
      <w:start w:val="1"/>
      <w:numFmt w:val="decimal"/>
      <w:lvlText w:val="%7."/>
      <w:lvlJc w:val="left"/>
      <w:pPr>
        <w:ind w:left="6255" w:hanging="360"/>
      </w:pPr>
    </w:lvl>
    <w:lvl w:ilvl="7" w:tplc="04050019" w:tentative="1">
      <w:start w:val="1"/>
      <w:numFmt w:val="lowerLetter"/>
      <w:lvlText w:val="%8."/>
      <w:lvlJc w:val="left"/>
      <w:pPr>
        <w:ind w:left="6975" w:hanging="360"/>
      </w:pPr>
    </w:lvl>
    <w:lvl w:ilvl="8" w:tplc="040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7" w15:restartNumberingAfterBreak="0">
    <w:nsid w:val="7A77799B"/>
    <w:multiLevelType w:val="hybridMultilevel"/>
    <w:tmpl w:val="61AA1C50"/>
    <w:lvl w:ilvl="0" w:tplc="8FFC3576">
      <w:start w:val="2"/>
      <w:numFmt w:val="bullet"/>
      <w:lvlText w:val=""/>
      <w:lvlJc w:val="left"/>
      <w:pPr>
        <w:ind w:left="927" w:hanging="360"/>
      </w:pPr>
      <w:rPr>
        <w:rFonts w:ascii="Symbol" w:eastAsiaTheme="minorHAnsi" w:hAnsi="Symbol" w:cs="Century Gothic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D01522F"/>
    <w:multiLevelType w:val="hybridMultilevel"/>
    <w:tmpl w:val="49C8EDB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757"/>
    <w:rsid w:val="000029A8"/>
    <w:rsid w:val="00003712"/>
    <w:rsid w:val="00015F1B"/>
    <w:rsid w:val="00024C60"/>
    <w:rsid w:val="00031CF7"/>
    <w:rsid w:val="00042BCC"/>
    <w:rsid w:val="00055157"/>
    <w:rsid w:val="000B6953"/>
    <w:rsid w:val="000E02FD"/>
    <w:rsid w:val="000F6274"/>
    <w:rsid w:val="00157D29"/>
    <w:rsid w:val="00162664"/>
    <w:rsid w:val="001637F8"/>
    <w:rsid w:val="001F4757"/>
    <w:rsid w:val="00201C58"/>
    <w:rsid w:val="0021019D"/>
    <w:rsid w:val="00223601"/>
    <w:rsid w:val="00244613"/>
    <w:rsid w:val="00264F50"/>
    <w:rsid w:val="002B42BA"/>
    <w:rsid w:val="003000FE"/>
    <w:rsid w:val="00302F61"/>
    <w:rsid w:val="003043D6"/>
    <w:rsid w:val="00310879"/>
    <w:rsid w:val="00342819"/>
    <w:rsid w:val="003A33FF"/>
    <w:rsid w:val="004702F3"/>
    <w:rsid w:val="00492DA2"/>
    <w:rsid w:val="004D4E3E"/>
    <w:rsid w:val="005179CE"/>
    <w:rsid w:val="00520EE9"/>
    <w:rsid w:val="00531A5B"/>
    <w:rsid w:val="005365BB"/>
    <w:rsid w:val="00594185"/>
    <w:rsid w:val="005B4C8F"/>
    <w:rsid w:val="005D1250"/>
    <w:rsid w:val="00612860"/>
    <w:rsid w:val="00656F7E"/>
    <w:rsid w:val="0069190B"/>
    <w:rsid w:val="006B2BB7"/>
    <w:rsid w:val="006E06F6"/>
    <w:rsid w:val="006E6BEA"/>
    <w:rsid w:val="00702108"/>
    <w:rsid w:val="007174A1"/>
    <w:rsid w:val="00727BC5"/>
    <w:rsid w:val="007413E6"/>
    <w:rsid w:val="00756602"/>
    <w:rsid w:val="00760E6D"/>
    <w:rsid w:val="00761F3B"/>
    <w:rsid w:val="007D61E7"/>
    <w:rsid w:val="00817DC5"/>
    <w:rsid w:val="00824791"/>
    <w:rsid w:val="00824838"/>
    <w:rsid w:val="00826E0B"/>
    <w:rsid w:val="00845090"/>
    <w:rsid w:val="00874135"/>
    <w:rsid w:val="00892C4D"/>
    <w:rsid w:val="00894160"/>
    <w:rsid w:val="008A5840"/>
    <w:rsid w:val="008B3870"/>
    <w:rsid w:val="008D5CC0"/>
    <w:rsid w:val="00903A43"/>
    <w:rsid w:val="00917A10"/>
    <w:rsid w:val="00953D51"/>
    <w:rsid w:val="009558A4"/>
    <w:rsid w:val="00972384"/>
    <w:rsid w:val="00975D2E"/>
    <w:rsid w:val="00975D8B"/>
    <w:rsid w:val="00991E5F"/>
    <w:rsid w:val="009F54BD"/>
    <w:rsid w:val="00A0215E"/>
    <w:rsid w:val="00A06878"/>
    <w:rsid w:val="00A14507"/>
    <w:rsid w:val="00A331AC"/>
    <w:rsid w:val="00A45C3B"/>
    <w:rsid w:val="00A554CE"/>
    <w:rsid w:val="00AC36B2"/>
    <w:rsid w:val="00AE09D4"/>
    <w:rsid w:val="00AE5949"/>
    <w:rsid w:val="00AF510C"/>
    <w:rsid w:val="00B055F0"/>
    <w:rsid w:val="00B25513"/>
    <w:rsid w:val="00B34255"/>
    <w:rsid w:val="00B35919"/>
    <w:rsid w:val="00B9282E"/>
    <w:rsid w:val="00BB106C"/>
    <w:rsid w:val="00BD40E7"/>
    <w:rsid w:val="00BE3DEC"/>
    <w:rsid w:val="00C706C9"/>
    <w:rsid w:val="00C73F85"/>
    <w:rsid w:val="00C9774B"/>
    <w:rsid w:val="00CC0EBB"/>
    <w:rsid w:val="00CD593F"/>
    <w:rsid w:val="00CF3488"/>
    <w:rsid w:val="00D64BEA"/>
    <w:rsid w:val="00D807B9"/>
    <w:rsid w:val="00DA56F5"/>
    <w:rsid w:val="00DC71A2"/>
    <w:rsid w:val="00DE50D6"/>
    <w:rsid w:val="00DE6753"/>
    <w:rsid w:val="00DF5FB7"/>
    <w:rsid w:val="00E00B9C"/>
    <w:rsid w:val="00E021EB"/>
    <w:rsid w:val="00E0244D"/>
    <w:rsid w:val="00E641CB"/>
    <w:rsid w:val="00E76718"/>
    <w:rsid w:val="00E7724B"/>
    <w:rsid w:val="00E845D2"/>
    <w:rsid w:val="00EA6CEA"/>
    <w:rsid w:val="00F0533A"/>
    <w:rsid w:val="00F4243D"/>
    <w:rsid w:val="00F64302"/>
    <w:rsid w:val="00F67B10"/>
    <w:rsid w:val="00FA4344"/>
    <w:rsid w:val="00FB6664"/>
    <w:rsid w:val="00FC7B33"/>
    <w:rsid w:val="00FE28E8"/>
    <w:rsid w:val="00FE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4B27CDA"/>
  <w15:chartTrackingRefBased/>
  <w15:docId w15:val="{B7A344E4-DDFB-4B1E-94DF-ABF041CB5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E0B"/>
    <w:pPr>
      <w:jc w:val="both"/>
    </w:pPr>
    <w:rPr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75D2E"/>
    <w:pPr>
      <w:keepNext/>
      <w:keepLines/>
      <w:spacing w:before="240" w:after="0"/>
      <w:outlineLvl w:val="0"/>
    </w:pPr>
    <w:rPr>
      <w:rFonts w:eastAsiaTheme="majorEastAsia" w:cstheme="majorBidi"/>
      <w:b/>
      <w:bCs/>
      <w:caps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5D2E"/>
    <w:pPr>
      <w:keepNext/>
      <w:keepLines/>
      <w:spacing w:before="40" w:after="0"/>
      <w:outlineLvl w:val="1"/>
    </w:pPr>
    <w:rPr>
      <w:rFonts w:eastAsiaTheme="majorEastAsia" w:cstheme="majorBidi"/>
      <w:b/>
      <w:caps/>
      <w:sz w:val="24"/>
      <w:szCs w:val="26"/>
      <w:lang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6BEA"/>
    <w:pPr>
      <w:spacing w:before="200" w:after="80" w:line="240" w:lineRule="auto"/>
      <w:outlineLvl w:val="2"/>
    </w:pPr>
    <w:rPr>
      <w:rFonts w:eastAsia="Times New Roman" w:cstheme="majorBidi"/>
      <w:b/>
      <w:caps/>
      <w:sz w:val="24"/>
      <w:szCs w:val="28"/>
      <w:lang w:eastAsia="cs-CZ" w:bidi="ar-SA"/>
    </w:rPr>
  </w:style>
  <w:style w:type="paragraph" w:styleId="Nadpis4">
    <w:name w:val="heading 4"/>
    <w:basedOn w:val="Nadpis1"/>
    <w:next w:val="Normln"/>
    <w:link w:val="Nadpis4Char"/>
    <w:uiPriority w:val="9"/>
    <w:unhideWhenUsed/>
    <w:qFormat/>
    <w:rsid w:val="006E6BEA"/>
    <w:pPr>
      <w:keepNext w:val="0"/>
      <w:keepLines w:val="0"/>
      <w:spacing w:after="120" w:line="240" w:lineRule="auto"/>
      <w:outlineLvl w:val="3"/>
    </w:pPr>
    <w:rPr>
      <w:rFonts w:eastAsia="Times New Roman" w:cstheme="minorBidi"/>
      <w:b w:val="0"/>
      <w:bCs w:val="0"/>
      <w:sz w:val="22"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0B695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AE09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4">
    <w:name w:val="l4"/>
    <w:basedOn w:val="Normln"/>
    <w:rsid w:val="001F4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1F4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F475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1F4757"/>
    <w:rPr>
      <w:color w:val="0000FF"/>
      <w:u w:val="single"/>
    </w:rPr>
  </w:style>
  <w:style w:type="paragraph" w:customStyle="1" w:styleId="l6">
    <w:name w:val="l6"/>
    <w:basedOn w:val="Normln"/>
    <w:rsid w:val="001F4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E6BEA"/>
    <w:rPr>
      <w:rFonts w:eastAsia="Times New Roman" w:cstheme="majorBidi"/>
      <w:b/>
      <w:caps/>
      <w:sz w:val="24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E6BEA"/>
    <w:rPr>
      <w:rFonts w:eastAsia="Times New Roman"/>
      <w:b/>
      <w:bCs/>
      <w:szCs w:val="20"/>
      <w:lang w:bidi="en-US"/>
    </w:rPr>
  </w:style>
  <w:style w:type="character" w:customStyle="1" w:styleId="Nadpis1Char">
    <w:name w:val="Nadpis 1 Char"/>
    <w:basedOn w:val="Standardnpsmoodstavce"/>
    <w:link w:val="Nadpis1"/>
    <w:uiPriority w:val="9"/>
    <w:rsid w:val="00975D2E"/>
    <w:rPr>
      <w:rFonts w:eastAsiaTheme="majorEastAsia" w:cstheme="majorBidi"/>
      <w:b/>
      <w:bCs/>
      <w:caps/>
      <w:sz w:val="26"/>
      <w:szCs w:val="26"/>
      <w:lang w:bidi="en-US"/>
    </w:rPr>
  </w:style>
  <w:style w:type="paragraph" w:styleId="Bezmezer">
    <w:name w:val="No Spacing"/>
    <w:basedOn w:val="Normln"/>
    <w:link w:val="BezmezerChar"/>
    <w:qFormat/>
    <w:rsid w:val="00826E0B"/>
    <w:pPr>
      <w:spacing w:line="240" w:lineRule="auto"/>
      <w:contextualSpacing/>
    </w:pPr>
  </w:style>
  <w:style w:type="character" w:customStyle="1" w:styleId="BezmezerChar">
    <w:name w:val="Bez mezer Char"/>
    <w:basedOn w:val="Standardnpsmoodstavce"/>
    <w:link w:val="Bezmezer"/>
    <w:uiPriority w:val="1"/>
    <w:rsid w:val="00826E0B"/>
    <w:rPr>
      <w:lang w:bidi="en-US"/>
    </w:rPr>
  </w:style>
  <w:style w:type="paragraph" w:customStyle="1" w:styleId="Odsazentlatextu">
    <w:name w:val="Odsazení těla textu"/>
    <w:basedOn w:val="Normln"/>
    <w:rsid w:val="00F64302"/>
    <w:pPr>
      <w:suppressAutoHyphens/>
      <w:spacing w:after="120" w:line="276" w:lineRule="auto"/>
      <w:ind w:left="283"/>
    </w:pPr>
    <w:rPr>
      <w:rFonts w:ascii="Calibri" w:eastAsia="Calibri" w:hAnsi="Calibri" w:cs="Calibri"/>
      <w:color w:val="00000A"/>
      <w:lang w:eastAsia="zh-CN"/>
    </w:rPr>
  </w:style>
  <w:style w:type="paragraph" w:customStyle="1" w:styleId="Zkladntext21">
    <w:name w:val="Základní text 21"/>
    <w:basedOn w:val="Normln"/>
    <w:qFormat/>
    <w:rsid w:val="00F64302"/>
    <w:pPr>
      <w:suppressAutoHyphens/>
      <w:spacing w:after="120" w:line="48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komente1">
    <w:name w:val="Text komentáře1"/>
    <w:basedOn w:val="Normln"/>
    <w:qFormat/>
    <w:rsid w:val="00FC7B33"/>
    <w:pPr>
      <w:spacing w:line="240" w:lineRule="auto"/>
      <w:ind w:left="567"/>
      <w:contextualSpacing/>
    </w:pPr>
    <w:rPr>
      <w:rFonts w:cs="Arial"/>
    </w:rPr>
  </w:style>
  <w:style w:type="character" w:customStyle="1" w:styleId="Nadpis2Char">
    <w:name w:val="Nadpis 2 Char"/>
    <w:basedOn w:val="Standardnpsmoodstavce"/>
    <w:link w:val="Nadpis2"/>
    <w:uiPriority w:val="9"/>
    <w:rsid w:val="00975D2E"/>
    <w:rPr>
      <w:rFonts w:eastAsiaTheme="majorEastAsia" w:cstheme="majorBidi"/>
      <w:b/>
      <w:caps/>
      <w:sz w:val="24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09D4"/>
    <w:rPr>
      <w:rFonts w:asciiTheme="majorHAnsi" w:eastAsiaTheme="majorEastAsia" w:hAnsiTheme="majorHAnsi" w:cstheme="majorBidi"/>
      <w:color w:val="1F3763" w:themeColor="accent1" w:themeShade="7F"/>
      <w:lang w:bidi="en-US"/>
    </w:rPr>
  </w:style>
  <w:style w:type="paragraph" w:styleId="Zhlav">
    <w:name w:val="header"/>
    <w:basedOn w:val="Normln"/>
    <w:link w:val="ZhlavChar"/>
    <w:unhideWhenUsed/>
    <w:rsid w:val="00A55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54CE"/>
    <w:rPr>
      <w:lang w:bidi="en-US"/>
    </w:rPr>
  </w:style>
  <w:style w:type="paragraph" w:styleId="Zpat">
    <w:name w:val="footer"/>
    <w:basedOn w:val="Normln"/>
    <w:link w:val="ZpatChar"/>
    <w:uiPriority w:val="99"/>
    <w:unhideWhenUsed/>
    <w:rsid w:val="00A55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54CE"/>
    <w:rPr>
      <w:lang w:bidi="en-US"/>
    </w:rPr>
  </w:style>
  <w:style w:type="paragraph" w:customStyle="1" w:styleId="Obsahrmce">
    <w:name w:val="Obsah rámce"/>
    <w:basedOn w:val="Normln"/>
    <w:qFormat/>
    <w:rsid w:val="00A554CE"/>
    <w:pPr>
      <w:suppressAutoHyphens/>
      <w:spacing w:after="0" w:line="240" w:lineRule="auto"/>
      <w:ind w:firstLine="357"/>
      <w:jc w:val="left"/>
    </w:pPr>
    <w:rPr>
      <w:rFonts w:ascii="Calibri" w:eastAsia="Times New Roman" w:hAnsi="Calibri" w:cs="Times New Roman"/>
      <w:color w:val="00000A"/>
      <w:lang w:eastAsia="zh-CN"/>
    </w:rPr>
  </w:style>
  <w:style w:type="paragraph" w:styleId="Odstavecseseznamem">
    <w:name w:val="List Paragraph"/>
    <w:basedOn w:val="Normln"/>
    <w:uiPriority w:val="34"/>
    <w:qFormat/>
    <w:rsid w:val="00A554CE"/>
    <w:pPr>
      <w:spacing w:after="0" w:line="240" w:lineRule="auto"/>
      <w:ind w:left="720" w:firstLine="357"/>
      <w:contextualSpacing/>
    </w:pPr>
    <w:rPr>
      <w:rFonts w:eastAsiaTheme="minorEastAsia"/>
    </w:rPr>
  </w:style>
  <w:style w:type="paragraph" w:styleId="Nadpisobsahu">
    <w:name w:val="TOC Heading"/>
    <w:basedOn w:val="Nadpis1"/>
    <w:next w:val="Normln"/>
    <w:uiPriority w:val="39"/>
    <w:unhideWhenUsed/>
    <w:qFormat/>
    <w:rsid w:val="00A554CE"/>
    <w:pPr>
      <w:jc w:val="left"/>
      <w:outlineLvl w:val="9"/>
    </w:pPr>
    <w:rPr>
      <w:lang w:eastAsia="cs-CZ" w:bidi="ar-SA"/>
    </w:rPr>
  </w:style>
  <w:style w:type="paragraph" w:styleId="Obsah3">
    <w:name w:val="toc 3"/>
    <w:basedOn w:val="Normln"/>
    <w:next w:val="Normln"/>
    <w:autoRedefine/>
    <w:uiPriority w:val="39"/>
    <w:unhideWhenUsed/>
    <w:rsid w:val="000B6953"/>
    <w:pPr>
      <w:spacing w:after="0"/>
      <w:ind w:left="440"/>
      <w:jc w:val="left"/>
    </w:pPr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554CE"/>
    <w:pPr>
      <w:spacing w:before="240" w:after="120"/>
      <w:jc w:val="left"/>
    </w:pPr>
    <w:rPr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A554CE"/>
    <w:pPr>
      <w:spacing w:before="120" w:after="0"/>
      <w:ind w:left="22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A554CE"/>
    <w:pPr>
      <w:spacing w:after="0"/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A554CE"/>
    <w:pPr>
      <w:spacing w:after="0"/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A554CE"/>
    <w:pPr>
      <w:spacing w:after="0"/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A554CE"/>
    <w:pPr>
      <w:spacing w:after="0"/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A554CE"/>
    <w:pPr>
      <w:spacing w:after="0"/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A554CE"/>
    <w:pPr>
      <w:spacing w:after="0"/>
      <w:ind w:left="1760"/>
      <w:jc w:val="left"/>
    </w:pPr>
    <w:rPr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0B6953"/>
    <w:rPr>
      <w:rFonts w:asciiTheme="majorHAnsi" w:eastAsiaTheme="majorEastAsia" w:hAnsiTheme="majorHAnsi" w:cstheme="majorBidi"/>
      <w:color w:val="2F5496" w:themeColor="accent1" w:themeShade="BF"/>
      <w:lang w:bidi="en-US"/>
    </w:rPr>
  </w:style>
  <w:style w:type="paragraph" w:customStyle="1" w:styleId="Default">
    <w:name w:val="Default"/>
    <w:rsid w:val="003043D6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3A094-97A5-4A4E-B51B-1869F01A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517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Štěpánek</dc:creator>
  <cp:keywords/>
  <dc:description/>
  <cp:lastModifiedBy>Dušan Řezanina</cp:lastModifiedBy>
  <cp:revision>16</cp:revision>
  <cp:lastPrinted>2021-05-13T11:22:00Z</cp:lastPrinted>
  <dcterms:created xsi:type="dcterms:W3CDTF">2021-05-11T12:21:00Z</dcterms:created>
  <dcterms:modified xsi:type="dcterms:W3CDTF">2021-05-13T11:22:00Z</dcterms:modified>
</cp:coreProperties>
</file>