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1FCFC" w14:textId="30B418E4" w:rsidR="00362684" w:rsidRPr="00EC5D48" w:rsidRDefault="00362684" w:rsidP="00EC5D48">
      <w:pPr>
        <w:spacing w:after="0" w:line="240" w:lineRule="auto"/>
        <w:rPr>
          <w:sz w:val="18"/>
        </w:rPr>
      </w:pPr>
    </w:p>
    <w:p w14:paraId="24C30636" w14:textId="77777777" w:rsidR="00E703B1" w:rsidRPr="00544BC9" w:rsidRDefault="00E703B1" w:rsidP="00EC5D48">
      <w:pPr>
        <w:pStyle w:val="Nadpisedit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ČESTNÉ PROHLÁŠENÍ K PROKÁZÁNÍ KVALIFIKACE</w:t>
      </w:r>
    </w:p>
    <w:p w14:paraId="19544BB5" w14:textId="77777777" w:rsidR="00EC5D48" w:rsidRDefault="00EC5D48" w:rsidP="00EC5D48">
      <w:pPr>
        <w:pStyle w:val="Zhlav"/>
        <w:jc w:val="center"/>
        <w:rPr>
          <w:rFonts w:ascii="Arial Narrow" w:hAnsi="Arial Narrow"/>
          <w:b/>
          <w:bCs/>
          <w:sz w:val="10"/>
        </w:rPr>
      </w:pPr>
    </w:p>
    <w:p w14:paraId="5DA11426" w14:textId="77777777" w:rsidR="00EC5D48" w:rsidRPr="00F9430E" w:rsidRDefault="00EC5D48" w:rsidP="00EC5D48">
      <w:pPr>
        <w:pStyle w:val="Zhlav"/>
        <w:jc w:val="center"/>
        <w:rPr>
          <w:rFonts w:ascii="Arial Narrow" w:hAnsi="Arial Narrow"/>
          <w:b/>
          <w:bCs/>
          <w:sz w:val="1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490"/>
      </w:tblGrid>
      <w:tr w:rsidR="00A734C0" w:rsidRPr="00F9430E" w14:paraId="61E2D2FB" w14:textId="77777777" w:rsidTr="00A734C0">
        <w:trPr>
          <w:trHeight w:val="353"/>
          <w:jc w:val="center"/>
        </w:trPr>
        <w:tc>
          <w:tcPr>
            <w:tcW w:w="4003" w:type="dxa"/>
            <w:shd w:val="clear" w:color="auto" w:fill="auto"/>
            <w:vAlign w:val="center"/>
          </w:tcPr>
          <w:p w14:paraId="618EBF2E" w14:textId="4035075B" w:rsidR="00A734C0" w:rsidRPr="00F9430E" w:rsidRDefault="00A734C0" w:rsidP="00EC5D48">
            <w:pPr>
              <w:spacing w:after="0" w:line="240" w:lineRule="auto"/>
              <w:ind w:left="-108"/>
              <w:jc w:val="both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Veřejná zakázka:</w:t>
            </w:r>
          </w:p>
        </w:tc>
        <w:tc>
          <w:tcPr>
            <w:tcW w:w="5490" w:type="dxa"/>
            <w:shd w:val="clear" w:color="auto" w:fill="auto"/>
          </w:tcPr>
          <w:p w14:paraId="3C4944D7" w14:textId="25A093B6" w:rsidR="00A734C0" w:rsidRPr="008F598C" w:rsidRDefault="008064D8" w:rsidP="00C42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caps/>
              </w:rPr>
            </w:pPr>
            <w:r>
              <w:rPr>
                <w:rFonts w:ascii="Arial Narrow" w:eastAsia="Calibri" w:hAnsi="Arial Narrow"/>
                <w:b/>
                <w:bCs/>
                <w:caps/>
              </w:rPr>
              <w:t>Rekonstrukce chodníku v ulici u váhy včetně parkoviště a přechodu pro chodce u křižovatky U Váhy/Čermákova, Kostelec nad Orlicí.</w:t>
            </w:r>
            <w:bookmarkStart w:id="0" w:name="_GoBack"/>
            <w:bookmarkEnd w:id="0"/>
          </w:p>
        </w:tc>
      </w:tr>
      <w:tr w:rsidR="00A734C0" w:rsidRPr="00F9430E" w14:paraId="2694AC9C" w14:textId="77777777" w:rsidTr="00A734C0">
        <w:trPr>
          <w:trHeight w:val="353"/>
          <w:jc w:val="center"/>
        </w:trPr>
        <w:tc>
          <w:tcPr>
            <w:tcW w:w="4003" w:type="dxa"/>
            <w:shd w:val="clear" w:color="auto" w:fill="auto"/>
            <w:vAlign w:val="center"/>
          </w:tcPr>
          <w:p w14:paraId="55C4D015" w14:textId="4EF2AB97" w:rsidR="00A734C0" w:rsidRPr="00F9430E" w:rsidRDefault="00A734C0" w:rsidP="00EC5D48">
            <w:pPr>
              <w:spacing w:after="0" w:line="240" w:lineRule="auto"/>
              <w:ind w:left="-108"/>
              <w:jc w:val="both"/>
              <w:rPr>
                <w:rFonts w:ascii="Arial Narrow" w:eastAsia="Calibri" w:hAnsi="Arial Narrow"/>
                <w:b/>
                <w:bCs/>
              </w:rPr>
            </w:pPr>
            <w:r>
              <w:rPr>
                <w:rFonts w:ascii="Arial Narrow" w:eastAsia="Calibri" w:hAnsi="Arial Narrow"/>
                <w:b/>
                <w:bCs/>
              </w:rPr>
              <w:t>Zadavatel:</w:t>
            </w:r>
          </w:p>
        </w:tc>
        <w:tc>
          <w:tcPr>
            <w:tcW w:w="5490" w:type="dxa"/>
            <w:shd w:val="clear" w:color="auto" w:fill="auto"/>
          </w:tcPr>
          <w:p w14:paraId="7A6F9ADB" w14:textId="1FA636C6" w:rsidR="00A734C0" w:rsidRPr="00A734C0" w:rsidRDefault="00A734C0" w:rsidP="00EC5D48">
            <w:pPr>
              <w:spacing w:after="0" w:line="240" w:lineRule="auto"/>
              <w:jc w:val="both"/>
              <w:rPr>
                <w:rFonts w:ascii="Arial Narrow" w:hAnsi="Arial Narrow"/>
                <w:szCs w:val="22"/>
                <w:highlight w:val="yellow"/>
              </w:rPr>
            </w:pPr>
            <w:r w:rsidRPr="00A734C0">
              <w:rPr>
                <w:rFonts w:ascii="Arial Narrow" w:hAnsi="Arial Narrow"/>
                <w:szCs w:val="22"/>
              </w:rPr>
              <w:t>Město Kostelec nad Orlicí, Palackého náměstí 38, 517 41 Kostelec nad Orlicí IČ 00274968</w:t>
            </w:r>
          </w:p>
        </w:tc>
      </w:tr>
      <w:tr w:rsidR="00A734C0" w:rsidRPr="00F9430E" w14:paraId="58CA3026" w14:textId="77777777" w:rsidTr="00A734C0">
        <w:trPr>
          <w:trHeight w:val="353"/>
          <w:jc w:val="center"/>
        </w:trPr>
        <w:tc>
          <w:tcPr>
            <w:tcW w:w="4003" w:type="dxa"/>
            <w:shd w:val="clear" w:color="auto" w:fill="auto"/>
            <w:vAlign w:val="center"/>
          </w:tcPr>
          <w:p w14:paraId="4FF1F0E1" w14:textId="5FA619B0" w:rsidR="00A734C0" w:rsidRPr="00F9430E" w:rsidRDefault="00A734C0" w:rsidP="00EC5D48">
            <w:pPr>
              <w:spacing w:after="0" w:line="240" w:lineRule="auto"/>
              <w:ind w:left="-108"/>
              <w:jc w:val="both"/>
              <w:rPr>
                <w:rFonts w:ascii="Arial Narrow" w:eastAsia="Calibri" w:hAnsi="Arial Narrow"/>
                <w:b/>
                <w:bCs/>
              </w:rPr>
            </w:pPr>
            <w:r w:rsidRPr="00F9430E">
              <w:rPr>
                <w:rFonts w:ascii="Arial Narrow" w:eastAsia="Calibri" w:hAnsi="Arial Narrow"/>
                <w:b/>
                <w:bCs/>
              </w:rPr>
              <w:t>Obchodní firma / název / jméno a příjmení:</w:t>
            </w:r>
          </w:p>
        </w:tc>
        <w:tc>
          <w:tcPr>
            <w:tcW w:w="5490" w:type="dxa"/>
            <w:shd w:val="clear" w:color="auto" w:fill="auto"/>
          </w:tcPr>
          <w:p w14:paraId="0FB2C8B3" w14:textId="023466C2" w:rsidR="00A734C0" w:rsidRPr="00F9430E" w:rsidRDefault="00A734C0" w:rsidP="00EC5D48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Cs w:val="22"/>
                <w:highlight w:val="yellow"/>
              </w:rPr>
            </w:pPr>
            <w:r w:rsidRPr="00F9430E">
              <w:rPr>
                <w:rFonts w:ascii="Arial Narrow" w:hAnsi="Arial Narrow"/>
                <w:b/>
                <w:bCs/>
                <w:szCs w:val="22"/>
                <w:highlight w:val="yellow"/>
              </w:rPr>
              <w:t>[VYPLNÍ DODAVATEL]</w:t>
            </w:r>
            <w:r w:rsidRPr="00F9430E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</w:p>
        </w:tc>
      </w:tr>
      <w:tr w:rsidR="00A734C0" w:rsidRPr="00F9430E" w14:paraId="2229A5BB" w14:textId="77777777" w:rsidTr="00A734C0">
        <w:trPr>
          <w:trHeight w:val="353"/>
          <w:jc w:val="center"/>
        </w:trPr>
        <w:tc>
          <w:tcPr>
            <w:tcW w:w="4003" w:type="dxa"/>
            <w:shd w:val="clear" w:color="auto" w:fill="auto"/>
            <w:vAlign w:val="center"/>
          </w:tcPr>
          <w:p w14:paraId="20279561" w14:textId="32C7C95B" w:rsidR="00A734C0" w:rsidRPr="00F9430E" w:rsidRDefault="00A734C0" w:rsidP="00EC5D48">
            <w:pPr>
              <w:spacing w:after="0" w:line="240" w:lineRule="auto"/>
              <w:ind w:left="-108"/>
              <w:jc w:val="both"/>
              <w:rPr>
                <w:rFonts w:ascii="Arial Narrow" w:eastAsia="Calibri" w:hAnsi="Arial Narrow"/>
                <w:b/>
                <w:bCs/>
              </w:rPr>
            </w:pPr>
            <w:r w:rsidRPr="00F9430E">
              <w:rPr>
                <w:rFonts w:ascii="Arial Narrow" w:eastAsia="Calibri" w:hAnsi="Arial Narrow"/>
                <w:b/>
                <w:bCs/>
              </w:rPr>
              <w:t>IČO:</w:t>
            </w:r>
          </w:p>
        </w:tc>
        <w:tc>
          <w:tcPr>
            <w:tcW w:w="5490" w:type="dxa"/>
            <w:shd w:val="clear" w:color="auto" w:fill="auto"/>
          </w:tcPr>
          <w:p w14:paraId="299A5E8A" w14:textId="35847A68" w:rsidR="00A734C0" w:rsidRPr="00F9430E" w:rsidRDefault="00A734C0" w:rsidP="00EC5D48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Cs w:val="22"/>
                <w:highlight w:val="yellow"/>
              </w:rPr>
            </w:pPr>
            <w:r w:rsidRPr="00F9430E">
              <w:rPr>
                <w:rFonts w:ascii="Arial Narrow" w:hAnsi="Arial Narrow"/>
                <w:b/>
                <w:bCs/>
                <w:szCs w:val="22"/>
                <w:highlight w:val="yellow"/>
              </w:rPr>
              <w:t>[VYPLNÍ DODAVATEL]</w:t>
            </w:r>
          </w:p>
        </w:tc>
      </w:tr>
    </w:tbl>
    <w:p w14:paraId="648049AB" w14:textId="77777777" w:rsidR="00EC5D48" w:rsidRPr="00EC5D48" w:rsidRDefault="00EC5D48" w:rsidP="00EC5D48">
      <w:pPr>
        <w:spacing w:after="0" w:line="240" w:lineRule="auto"/>
        <w:rPr>
          <w:rFonts w:ascii="Arial Narrow" w:hAnsi="Arial Narrow"/>
          <w:b/>
          <w:bCs/>
          <w:sz w:val="10"/>
        </w:rPr>
      </w:pPr>
    </w:p>
    <w:p w14:paraId="6EA82080" w14:textId="77777777" w:rsidR="00EC5D48" w:rsidRDefault="00EC5D48" w:rsidP="00EC5D48">
      <w:pPr>
        <w:spacing w:after="0" w:line="240" w:lineRule="auto"/>
        <w:rPr>
          <w:rFonts w:ascii="Arial Narrow" w:hAnsi="Arial Narrow"/>
          <w:b/>
          <w:bCs/>
        </w:rPr>
      </w:pPr>
    </w:p>
    <w:p w14:paraId="28970003" w14:textId="77777777" w:rsidR="00EC5D48" w:rsidRPr="00F9430E" w:rsidRDefault="00EC5D48" w:rsidP="00EC5D48">
      <w:pPr>
        <w:spacing w:after="0" w:line="240" w:lineRule="auto"/>
        <w:rPr>
          <w:rFonts w:ascii="Arial Narrow" w:hAnsi="Arial Narrow"/>
          <w:b/>
          <w:bCs/>
        </w:rPr>
      </w:pPr>
      <w:r w:rsidRPr="00F9430E">
        <w:rPr>
          <w:rFonts w:ascii="Arial Narrow" w:hAnsi="Arial Narrow"/>
          <w:b/>
          <w:bCs/>
        </w:rPr>
        <w:t>Dodavatel tímto ve vztahu k výše nadepsané zakázce / veřejné zakázce prohlašuje, že:</w:t>
      </w:r>
    </w:p>
    <w:p w14:paraId="43E8333B" w14:textId="77777777" w:rsidR="00EC5D48" w:rsidRPr="00F9430E" w:rsidRDefault="00EC5D48" w:rsidP="00EC5D48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>nebyl v zemi svého sídla v posledních 5 letech před zahájením zadávacího řízení pravomocně odsouzen pro trestný čin uvedený v příloze č. 3 zákona č. 134/2016 Sb., nebo obdobný trestný čin podle právního řádu země svého sídla,</w:t>
      </w:r>
    </w:p>
    <w:p w14:paraId="3E02247E" w14:textId="77777777" w:rsidR="00EC5D48" w:rsidRPr="00F9430E" w:rsidRDefault="00EC5D48" w:rsidP="00EC5D48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uchazeč nemá v České republice nebo v zemi svého sídla v evidenci daní zachycen splátkový daňový nedoplatek, </w:t>
      </w:r>
    </w:p>
    <w:p w14:paraId="733EC93E" w14:textId="77777777" w:rsidR="00EC5D48" w:rsidRPr="00F9430E" w:rsidRDefault="00EC5D48" w:rsidP="00EC5D48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nemá v České republice nebo zemi svého sídla splatný nedoplatek na pojistném nebo na penále na veřejné zdravotní pojištění, </w:t>
      </w:r>
    </w:p>
    <w:p w14:paraId="4ABB36B3" w14:textId="77777777" w:rsidR="00EC5D48" w:rsidRPr="00F9430E" w:rsidRDefault="00EC5D48" w:rsidP="00EC5D48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>nemá v České republice nebo v zemi svého sídla splatný nedoplatek na pojistném nebo na penále na sociální zabezpečení a příspěvku na státní politiku zaměstnanosti,</w:t>
      </w:r>
    </w:p>
    <w:p w14:paraId="0B2E4F84" w14:textId="77777777" w:rsidR="00EC5D48" w:rsidRPr="00F9430E" w:rsidRDefault="00EC5D48" w:rsidP="00EC5D48">
      <w:pPr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ind w:left="714" w:hanging="357"/>
        <w:jc w:val="both"/>
        <w:textAlignment w:val="baseline"/>
        <w:rPr>
          <w:rFonts w:ascii="Arial Narrow" w:hAnsi="Arial Narrow" w:cs="Tahoma"/>
          <w:lang w:eastAsia="ar-SA"/>
        </w:rPr>
      </w:pPr>
      <w:r w:rsidRPr="00F9430E">
        <w:rPr>
          <w:rFonts w:ascii="Arial Narrow" w:hAnsi="Arial Narrow" w:cs="Tahoma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0AAD304E" w14:textId="77777777" w:rsidR="00EC5D48" w:rsidRPr="00F9430E" w:rsidRDefault="00EC5D48" w:rsidP="00EC5D48">
      <w:pPr>
        <w:pStyle w:val="Odstavecseseznamem"/>
        <w:spacing w:after="0" w:line="240" w:lineRule="auto"/>
        <w:rPr>
          <w:rFonts w:ascii="Arial Narrow" w:hAnsi="Arial Narrow" w:cs="Tahoma"/>
          <w:sz w:val="10"/>
          <w:lang w:eastAsia="ar-SA"/>
        </w:rPr>
      </w:pPr>
    </w:p>
    <w:p w14:paraId="3122E067" w14:textId="77777777" w:rsidR="00EC5D48" w:rsidRPr="00F9430E" w:rsidRDefault="00EC5D48" w:rsidP="00EC5D4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on ani kterýkoli z jeho poddodavatelů či jiných osob (analogicky) dle § 83 zákona č. 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22078E82" w14:textId="77777777" w:rsidR="00EC5D48" w:rsidRPr="00F9430E" w:rsidRDefault="00EC5D48" w:rsidP="00EC5D48">
      <w:pPr>
        <w:spacing w:after="0" w:line="240" w:lineRule="auto"/>
        <w:ind w:left="714" w:hanging="357"/>
        <w:jc w:val="both"/>
        <w:rPr>
          <w:rFonts w:ascii="Arial Narrow" w:hAnsi="Arial Narrow"/>
          <w:bCs/>
          <w:sz w:val="10"/>
        </w:rPr>
      </w:pPr>
    </w:p>
    <w:p w14:paraId="16F2E8D2" w14:textId="77777777" w:rsidR="00EC5D48" w:rsidRPr="00F9430E" w:rsidRDefault="00EC5D48" w:rsidP="00EC5D48">
      <w:pPr>
        <w:spacing w:after="0" w:line="240" w:lineRule="auto"/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a) není ruským státním příslušníkem, fyzickou či právnickou osobou nebo subjektem či orgánem se sídlem v Rusku,</w:t>
      </w:r>
    </w:p>
    <w:p w14:paraId="7FDA80B9" w14:textId="77777777" w:rsidR="00EC5D48" w:rsidRPr="00F9430E" w:rsidRDefault="00EC5D48" w:rsidP="00EC5D48">
      <w:pPr>
        <w:spacing w:after="0" w:line="240" w:lineRule="auto"/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b) není z více než 50 % přímo či nepřímo vlastněn některým ze subjektů uvedených v písmeni a), ani </w:t>
      </w:r>
    </w:p>
    <w:p w14:paraId="7C894180" w14:textId="77777777" w:rsidR="00EC5D48" w:rsidRDefault="00EC5D48" w:rsidP="00EC5D48">
      <w:pPr>
        <w:spacing w:after="0" w:line="240" w:lineRule="auto"/>
        <w:ind w:left="714" w:hanging="5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>c) nejedná jménem nebo na pokyn některého ze subjektů uvedených v písmeni a) nebo b)</w:t>
      </w:r>
    </w:p>
    <w:p w14:paraId="38A2B4ED" w14:textId="77777777" w:rsidR="00EC5D48" w:rsidRPr="00F9430E" w:rsidRDefault="00EC5D48" w:rsidP="00EC5D48">
      <w:pPr>
        <w:spacing w:after="0" w:line="240" w:lineRule="auto"/>
        <w:ind w:left="714" w:hanging="5"/>
        <w:jc w:val="both"/>
        <w:rPr>
          <w:rFonts w:ascii="Arial Narrow" w:hAnsi="Arial Narrow"/>
          <w:bCs/>
          <w:sz w:val="10"/>
        </w:rPr>
      </w:pPr>
    </w:p>
    <w:p w14:paraId="5503B174" w14:textId="77777777" w:rsidR="00EC5D48" w:rsidRPr="00F9430E" w:rsidRDefault="00EC5D48" w:rsidP="00EC5D48">
      <w:pPr>
        <w:spacing w:after="0" w:line="240" w:lineRule="auto"/>
        <w:ind w:left="714" w:hanging="357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 xml:space="preserve">- </w:t>
      </w:r>
      <w:r w:rsidRPr="00F9430E">
        <w:rPr>
          <w:rFonts w:ascii="Arial Narrow" w:hAnsi="Arial Narrow"/>
          <w:bCs/>
        </w:rPr>
        <w:tab/>
        <w:t>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 některým představitelům Běloruska (ve znění pozdějších aktualizací);</w:t>
      </w:r>
    </w:p>
    <w:p w14:paraId="09BB8251" w14:textId="77777777" w:rsidR="00EC5D48" w:rsidRPr="00F9430E" w:rsidRDefault="00EC5D48" w:rsidP="00EC5D48">
      <w:pPr>
        <w:spacing w:after="0" w:line="240" w:lineRule="auto"/>
        <w:ind w:left="714" w:hanging="357"/>
        <w:jc w:val="both"/>
        <w:rPr>
          <w:rFonts w:ascii="Arial Narrow" w:hAnsi="Arial Narrow"/>
          <w:bCs/>
          <w:sz w:val="10"/>
        </w:rPr>
      </w:pPr>
    </w:p>
    <w:p w14:paraId="7983025D" w14:textId="77777777" w:rsidR="00EC5D48" w:rsidRPr="00F9430E" w:rsidRDefault="00EC5D48" w:rsidP="00EC5D48">
      <w:pPr>
        <w:spacing w:after="0" w:line="240" w:lineRule="auto"/>
        <w:ind w:left="714" w:hanging="357"/>
        <w:jc w:val="both"/>
        <w:rPr>
          <w:rFonts w:ascii="Arial Narrow" w:hAnsi="Arial Narrow"/>
          <w:bCs/>
        </w:rPr>
      </w:pPr>
      <w:r w:rsidRPr="00F9430E">
        <w:rPr>
          <w:rFonts w:ascii="Arial Narrow" w:hAnsi="Arial Narrow"/>
          <w:bCs/>
        </w:rPr>
        <w:t xml:space="preserve">- </w:t>
      </w:r>
      <w:r w:rsidRPr="00F9430E">
        <w:rPr>
          <w:rFonts w:ascii="Arial Narrow" w:hAnsi="Arial Narrow"/>
          <w:bCs/>
        </w:rPr>
        <w:tab/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 omezujících opatřeních vzhledem k činnostem narušujícím nebo ohrožujícím územní celistvost, svrchovanost a nezávislost Ukrajiny (ve znění pozdějších aktualizací) nebo nařízení Rady (ES) </w:t>
      </w:r>
      <w:r w:rsidRPr="00F9430E">
        <w:rPr>
          <w:rFonts w:ascii="Arial Narrow" w:hAnsi="Arial Narrow"/>
          <w:bCs/>
        </w:rPr>
        <w:lastRenderedPageBreak/>
        <w:t>č. 765/2006 ze dne 18. května 2006 o omezujících opatřeních vůči prezidentu Lukašenkovi a některým představitelům Běloruska (ve znění pozdějších aktualizací).</w:t>
      </w:r>
    </w:p>
    <w:p w14:paraId="31FE98AE" w14:textId="77777777" w:rsidR="00EC5D48" w:rsidRPr="00F9430E" w:rsidRDefault="00EC5D48" w:rsidP="00EC5D48">
      <w:pPr>
        <w:spacing w:after="0" w:line="240" w:lineRule="auto"/>
        <w:rPr>
          <w:rFonts w:ascii="Arial Narrow" w:hAnsi="Arial Narrow"/>
          <w:b/>
          <w:bCs/>
        </w:rPr>
      </w:pPr>
    </w:p>
    <w:p w14:paraId="5D8140C6" w14:textId="77777777" w:rsidR="00EC5D48" w:rsidRPr="00F9430E" w:rsidRDefault="00EC5D48" w:rsidP="00EC5D48">
      <w:pPr>
        <w:spacing w:after="0" w:line="240" w:lineRule="auto"/>
        <w:rPr>
          <w:rFonts w:ascii="Arial Narrow" w:hAnsi="Arial Narrow"/>
          <w:b/>
          <w:bCs/>
        </w:rPr>
      </w:pPr>
      <w:r w:rsidRPr="00F9430E">
        <w:rPr>
          <w:rFonts w:ascii="Arial Narrow" w:hAnsi="Arial Narrow"/>
          <w:b/>
          <w:bCs/>
        </w:rPr>
        <w:t xml:space="preserve">V </w:t>
      </w:r>
      <w:r w:rsidRPr="00F9430E">
        <w:rPr>
          <w:rFonts w:ascii="Arial Narrow" w:hAnsi="Arial Narrow"/>
          <w:b/>
          <w:bCs/>
          <w:highlight w:val="yellow"/>
        </w:rPr>
        <w:t>[VYPLNÍ DODAVATEL]</w:t>
      </w:r>
      <w:r w:rsidRPr="00F9430E">
        <w:rPr>
          <w:rFonts w:ascii="Arial Narrow" w:hAnsi="Arial Narrow"/>
          <w:b/>
          <w:bCs/>
        </w:rPr>
        <w:t xml:space="preserve"> dne </w:t>
      </w:r>
      <w:r w:rsidRPr="00F9430E">
        <w:rPr>
          <w:rFonts w:ascii="Arial Narrow" w:hAnsi="Arial Narrow"/>
          <w:b/>
          <w:bCs/>
          <w:highlight w:val="yellow"/>
        </w:rPr>
        <w:t>[VYPLNÍ DODAVATEL]</w:t>
      </w:r>
    </w:p>
    <w:p w14:paraId="429ED6B4" w14:textId="77777777" w:rsidR="00EC5D48" w:rsidRPr="00F9430E" w:rsidRDefault="00EC5D48" w:rsidP="00EC5D48">
      <w:pPr>
        <w:spacing w:after="0" w:line="240" w:lineRule="auto"/>
        <w:rPr>
          <w:rFonts w:ascii="Arial Narrow" w:hAnsi="Arial Narrow"/>
          <w:b/>
          <w:bCs/>
        </w:rPr>
      </w:pPr>
    </w:p>
    <w:p w14:paraId="0AE4158E" w14:textId="77777777" w:rsidR="00EC5D48" w:rsidRDefault="00EC5D48" w:rsidP="00EC5D48">
      <w:pPr>
        <w:spacing w:after="0" w:line="240" w:lineRule="auto"/>
        <w:rPr>
          <w:rFonts w:ascii="Arial Narrow" w:hAnsi="Arial Narrow"/>
          <w:b/>
          <w:bCs/>
          <w:highlight w:val="yellow"/>
        </w:rPr>
      </w:pPr>
    </w:p>
    <w:p w14:paraId="4761ABB3" w14:textId="1DBA7DED" w:rsidR="00E15C73" w:rsidRPr="00E15C73" w:rsidRDefault="00EC5D48" w:rsidP="00EC5D48">
      <w:pPr>
        <w:spacing w:after="0" w:line="240" w:lineRule="auto"/>
      </w:pPr>
      <w:r w:rsidRPr="00F9430E">
        <w:rPr>
          <w:rFonts w:ascii="Arial Narrow" w:hAnsi="Arial Narrow"/>
          <w:b/>
          <w:bCs/>
          <w:highlight w:val="yellow"/>
        </w:rPr>
        <w:t>[VYPLNÍ DODAVATEL – Jméno, příjmení osoby oprávněné jednat + podpis]</w:t>
      </w:r>
    </w:p>
    <w:sectPr w:rsidR="00E15C73" w:rsidRPr="00E15C73" w:rsidSect="00EC5D48">
      <w:pgSz w:w="12240" w:h="15840"/>
      <w:pgMar w:top="1440" w:right="1440" w:bottom="851" w:left="1440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E49D" w14:textId="77777777" w:rsidR="009E446F" w:rsidRDefault="009E446F" w:rsidP="00362684">
      <w:pPr>
        <w:spacing w:after="0" w:line="240" w:lineRule="auto"/>
      </w:pPr>
      <w:r>
        <w:separator/>
      </w:r>
    </w:p>
  </w:endnote>
  <w:endnote w:type="continuationSeparator" w:id="0">
    <w:p w14:paraId="105DBF7A" w14:textId="77777777" w:rsidR="009E446F" w:rsidRDefault="009E446F" w:rsidP="0036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057B" w14:textId="77777777" w:rsidR="009E446F" w:rsidRDefault="009E446F" w:rsidP="00362684">
      <w:pPr>
        <w:spacing w:after="0" w:line="240" w:lineRule="auto"/>
      </w:pPr>
      <w:r>
        <w:separator/>
      </w:r>
    </w:p>
  </w:footnote>
  <w:footnote w:type="continuationSeparator" w:id="0">
    <w:p w14:paraId="46E97CCA" w14:textId="77777777" w:rsidR="009E446F" w:rsidRDefault="009E446F" w:rsidP="0036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2A1566"/>
    <w:multiLevelType w:val="hybridMultilevel"/>
    <w:tmpl w:val="759EA3BE"/>
    <w:lvl w:ilvl="0" w:tplc="F300CFC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511E"/>
    <w:multiLevelType w:val="hybridMultilevel"/>
    <w:tmpl w:val="14EE492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84"/>
    <w:rsid w:val="00080235"/>
    <w:rsid w:val="002A649D"/>
    <w:rsid w:val="002F26BE"/>
    <w:rsid w:val="00362684"/>
    <w:rsid w:val="003A194D"/>
    <w:rsid w:val="00613D6B"/>
    <w:rsid w:val="0068107A"/>
    <w:rsid w:val="006B17FC"/>
    <w:rsid w:val="006B614E"/>
    <w:rsid w:val="008064D8"/>
    <w:rsid w:val="00860A66"/>
    <w:rsid w:val="00883740"/>
    <w:rsid w:val="008F598C"/>
    <w:rsid w:val="009E446F"/>
    <w:rsid w:val="00A734C0"/>
    <w:rsid w:val="00BE2D68"/>
    <w:rsid w:val="00C4244E"/>
    <w:rsid w:val="00E15C73"/>
    <w:rsid w:val="00E703B1"/>
    <w:rsid w:val="00EC5D48"/>
    <w:rsid w:val="00F1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5484"/>
  <w15:chartTrackingRefBased/>
  <w15:docId w15:val="{B07230D3-9FF1-804F-B92A-D21F8F97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36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6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6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6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6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6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6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26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6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26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6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68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36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62684"/>
  </w:style>
  <w:style w:type="paragraph" w:styleId="Zpat">
    <w:name w:val="footer"/>
    <w:basedOn w:val="Normln"/>
    <w:link w:val="ZpatChar"/>
    <w:uiPriority w:val="99"/>
    <w:unhideWhenUsed/>
    <w:rsid w:val="0036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684"/>
  </w:style>
  <w:style w:type="paragraph" w:styleId="Bezmezer">
    <w:name w:val="No Spacing"/>
    <w:uiPriority w:val="1"/>
    <w:qFormat/>
    <w:rsid w:val="00E703B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tyl2">
    <w:name w:val="Styl2"/>
    <w:basedOn w:val="Bezmezer"/>
    <w:link w:val="Styl2Char"/>
    <w:uiPriority w:val="99"/>
    <w:qFormat/>
    <w:rsid w:val="00E703B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locked/>
    <w:rsid w:val="00E703B1"/>
    <w:rPr>
      <w:rFonts w:ascii="Arial" w:eastAsia="Calibri" w:hAnsi="Arial" w:cs="Arial"/>
      <w:kern w:val="0"/>
      <w:sz w:val="22"/>
      <w:szCs w:val="22"/>
      <w:lang w:val="cs-CZ" w:eastAsia="cs-CZ"/>
      <w14:ligatures w14:val="none"/>
    </w:rPr>
  </w:style>
  <w:style w:type="paragraph" w:customStyle="1" w:styleId="Psmena">
    <w:name w:val="Písmena"/>
    <w:qFormat/>
    <w:rsid w:val="00E703B1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:sz w:val="22"/>
      <w:szCs w:val="22"/>
      <w14:ligatures w14:val="none"/>
    </w:rPr>
  </w:style>
  <w:style w:type="paragraph" w:customStyle="1" w:styleId="Nadpisrove2">
    <w:name w:val="Nadpis úroveň 2"/>
    <w:basedOn w:val="Nadpis2"/>
    <w:next w:val="Styl2"/>
    <w:uiPriority w:val="99"/>
    <w:qFormat/>
    <w:rsid w:val="00E703B1"/>
    <w:pPr>
      <w:keepLines w:val="0"/>
      <w:tabs>
        <w:tab w:val="num" w:pos="360"/>
      </w:tabs>
      <w:spacing w:before="240" w:after="120" w:line="276" w:lineRule="auto"/>
      <w:jc w:val="both"/>
    </w:pPr>
    <w:rPr>
      <w:rFonts w:ascii="Arial" w:eastAsia="Calibri" w:hAnsi="Arial" w:cs="Arial"/>
      <w:b/>
      <w:smallCaps/>
      <w:color w:val="000000" w:themeColor="text1"/>
      <w:kern w:val="0"/>
      <w:sz w:val="22"/>
      <w:szCs w:val="22"/>
      <w14:ligatures w14:val="none"/>
    </w:rPr>
  </w:style>
  <w:style w:type="paragraph" w:customStyle="1" w:styleId="Nadpisedit">
    <w:name w:val="Nadpis_edit"/>
    <w:basedOn w:val="Nadpis1"/>
    <w:link w:val="NadpiseditChar"/>
    <w:qFormat/>
    <w:rsid w:val="00E703B1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 w:line="276" w:lineRule="auto"/>
      <w:jc w:val="center"/>
    </w:pPr>
    <w:rPr>
      <w:rFonts w:ascii="Arial" w:hAnsi="Arial" w:cs="Arial"/>
      <w:b/>
      <w:bCs/>
      <w:caps/>
      <w:color w:val="808080" w:themeColor="background1" w:themeShade="80"/>
      <w:kern w:val="0"/>
      <w:sz w:val="28"/>
      <w:szCs w:val="28"/>
      <w14:ligatures w14:val="none"/>
    </w:rPr>
  </w:style>
  <w:style w:type="character" w:customStyle="1" w:styleId="NadpiseditChar">
    <w:name w:val="Nadpis_edit Char"/>
    <w:basedOn w:val="Nadpis1Char"/>
    <w:link w:val="Nadpisedit"/>
    <w:rsid w:val="00E703B1"/>
    <w:rPr>
      <w:rFonts w:ascii="Arial" w:eastAsiaTheme="majorEastAsia" w:hAnsi="Arial" w:cs="Arial"/>
      <w:b/>
      <w:bCs/>
      <w:caps/>
      <w:color w:val="808080" w:themeColor="background1" w:themeShade="80"/>
      <w:kern w:val="0"/>
      <w:sz w:val="28"/>
      <w:szCs w:val="28"/>
      <w:lang w:val="cs-CZ"/>
      <w14:ligatures w14:val="none"/>
    </w:rPr>
  </w:style>
  <w:style w:type="paragraph" w:customStyle="1" w:styleId="doplnuchaze">
    <w:name w:val="doplní uchazeč"/>
    <w:basedOn w:val="Normln"/>
    <w:link w:val="doplnuchazeChar"/>
    <w:rsid w:val="00E703B1"/>
    <w:pPr>
      <w:spacing w:after="120" w:line="280" w:lineRule="exact"/>
      <w:jc w:val="center"/>
    </w:pPr>
    <w:rPr>
      <w:rFonts w:ascii="Calibri" w:eastAsia="Times New Roman" w:hAnsi="Calibri" w:cs="Times New Roman"/>
      <w:b/>
      <w:kern w:val="0"/>
      <w:sz w:val="20"/>
      <w:szCs w:val="20"/>
      <w:lang w:eastAsia="cs-CZ"/>
      <w14:ligatures w14:val="none"/>
    </w:rPr>
  </w:style>
  <w:style w:type="character" w:customStyle="1" w:styleId="doplnuchazeChar">
    <w:name w:val="doplní uchazeč Char"/>
    <w:link w:val="doplnuchaze"/>
    <w:locked/>
    <w:rsid w:val="00E703B1"/>
    <w:rPr>
      <w:rFonts w:ascii="Calibri" w:eastAsia="Times New Roman" w:hAnsi="Calibri" w:cs="Times New Roman"/>
      <w:b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Nycova</dc:creator>
  <cp:keywords/>
  <dc:description/>
  <cp:lastModifiedBy>Jiruška Václav PhDr. Ing. Mgr., MBA</cp:lastModifiedBy>
  <cp:revision>5</cp:revision>
  <dcterms:created xsi:type="dcterms:W3CDTF">2026-03-11T10:04:00Z</dcterms:created>
  <dcterms:modified xsi:type="dcterms:W3CDTF">2026-04-02T05:45:00Z</dcterms:modified>
</cp:coreProperties>
</file>