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DCA7D4" w14:textId="77777777" w:rsidR="009E0D80" w:rsidRPr="009E0D80" w:rsidRDefault="009E0D80" w:rsidP="008A6F0A">
      <w:pPr>
        <w:autoSpaceDE w:val="0"/>
        <w:autoSpaceDN w:val="0"/>
        <w:adjustRightInd w:val="0"/>
        <w:spacing w:after="0" w:line="240" w:lineRule="auto"/>
        <w:rPr>
          <w:rFonts w:asciiTheme="minorHAnsi" w:hAnsiTheme="minorHAnsi" w:cs="Tahoma"/>
          <w:color w:val="000000"/>
          <w:sz w:val="20"/>
          <w:szCs w:val="20"/>
          <w:lang w:eastAsia="cs-CZ"/>
        </w:rPr>
      </w:pPr>
    </w:p>
    <w:p w14:paraId="301F5146" w14:textId="77777777" w:rsidR="009E0D80" w:rsidRPr="009E0D80" w:rsidRDefault="009E0D80" w:rsidP="008A6F0A">
      <w:pPr>
        <w:autoSpaceDE w:val="0"/>
        <w:autoSpaceDN w:val="0"/>
        <w:adjustRightInd w:val="0"/>
        <w:spacing w:after="0" w:line="240" w:lineRule="auto"/>
        <w:rPr>
          <w:rFonts w:asciiTheme="minorHAnsi" w:hAnsiTheme="minorHAnsi" w:cs="Tahoma"/>
          <w:color w:val="000000"/>
          <w:sz w:val="20"/>
          <w:szCs w:val="20"/>
          <w:lang w:eastAsia="cs-CZ"/>
        </w:rPr>
      </w:pPr>
    </w:p>
    <w:p w14:paraId="3C7DBB6D" w14:textId="77777777" w:rsidR="008A6F0A" w:rsidRPr="009E0D80" w:rsidRDefault="008A6F0A" w:rsidP="008A6F0A">
      <w:pPr>
        <w:autoSpaceDE w:val="0"/>
        <w:autoSpaceDN w:val="0"/>
        <w:adjustRightInd w:val="0"/>
        <w:spacing w:after="0" w:line="240" w:lineRule="auto"/>
        <w:rPr>
          <w:rFonts w:asciiTheme="minorHAnsi" w:hAnsiTheme="minorHAnsi" w:cs="Tahoma"/>
          <w:b/>
          <w:bCs/>
          <w:color w:val="000000"/>
          <w:sz w:val="20"/>
          <w:szCs w:val="20"/>
          <w:lang w:eastAsia="cs-CZ"/>
        </w:rPr>
      </w:pPr>
      <w:r w:rsidRPr="009E0D80">
        <w:rPr>
          <w:rFonts w:asciiTheme="minorHAnsi" w:hAnsiTheme="minorHAnsi" w:cs="Tahoma"/>
          <w:color w:val="000000"/>
          <w:sz w:val="20"/>
          <w:szCs w:val="20"/>
          <w:lang w:eastAsia="cs-CZ"/>
        </w:rPr>
        <w:t xml:space="preserve">Číslo smlouvy </w:t>
      </w:r>
      <w:r w:rsidR="008B5BAD">
        <w:rPr>
          <w:rFonts w:asciiTheme="minorHAnsi" w:hAnsiTheme="minorHAnsi" w:cs="Tahoma"/>
          <w:color w:val="000000"/>
          <w:sz w:val="20"/>
          <w:szCs w:val="20"/>
          <w:lang w:eastAsia="cs-CZ"/>
        </w:rPr>
        <w:t>vlastníka</w:t>
      </w:r>
      <w:r w:rsidRPr="009E0D80">
        <w:rPr>
          <w:rFonts w:asciiTheme="minorHAnsi" w:hAnsiTheme="minorHAnsi" w:cs="Tahoma"/>
          <w:color w:val="000000"/>
          <w:sz w:val="20"/>
          <w:szCs w:val="20"/>
          <w:lang w:eastAsia="cs-CZ"/>
        </w:rPr>
        <w:t>:</w:t>
      </w:r>
      <w:r w:rsidRPr="009E0D80">
        <w:rPr>
          <w:rFonts w:asciiTheme="minorHAnsi" w:hAnsiTheme="minorHAnsi" w:cs="Tahoma"/>
          <w:color w:val="000000"/>
          <w:sz w:val="20"/>
          <w:szCs w:val="20"/>
          <w:lang w:eastAsia="cs-CZ"/>
        </w:rPr>
        <w:tab/>
      </w:r>
      <w:r w:rsidRPr="009E0D80">
        <w:rPr>
          <w:rFonts w:asciiTheme="minorHAnsi" w:hAnsiTheme="minorHAnsi" w:cs="Tahoma"/>
          <w:b/>
          <w:bCs/>
          <w:color w:val="000000"/>
          <w:sz w:val="20"/>
          <w:szCs w:val="20"/>
          <w:lang w:eastAsia="cs-CZ"/>
        </w:rPr>
        <w:t>…………</w:t>
      </w:r>
    </w:p>
    <w:p w14:paraId="3E8C2C00" w14:textId="77777777" w:rsidR="008A6F0A" w:rsidRPr="009E0D80" w:rsidRDefault="008A6F0A" w:rsidP="008A6F0A">
      <w:pPr>
        <w:autoSpaceDE w:val="0"/>
        <w:autoSpaceDN w:val="0"/>
        <w:adjustRightInd w:val="0"/>
        <w:spacing w:after="0" w:line="240" w:lineRule="auto"/>
        <w:rPr>
          <w:rFonts w:asciiTheme="minorHAnsi" w:hAnsiTheme="minorHAnsi" w:cs="Tahoma"/>
          <w:b/>
          <w:bCs/>
          <w:color w:val="000000"/>
          <w:sz w:val="20"/>
          <w:szCs w:val="20"/>
          <w:lang w:eastAsia="cs-CZ"/>
        </w:rPr>
      </w:pPr>
      <w:r w:rsidRPr="009E0D80">
        <w:rPr>
          <w:rFonts w:asciiTheme="minorHAnsi" w:hAnsiTheme="minorHAnsi" w:cs="Tahoma"/>
          <w:color w:val="000000"/>
          <w:sz w:val="20"/>
          <w:szCs w:val="20"/>
          <w:lang w:eastAsia="cs-CZ"/>
        </w:rPr>
        <w:t xml:space="preserve">Číslo smlouvy </w:t>
      </w:r>
      <w:r w:rsidR="008B5BAD">
        <w:rPr>
          <w:rFonts w:asciiTheme="minorHAnsi" w:hAnsiTheme="minorHAnsi" w:cs="Tahoma"/>
          <w:color w:val="000000"/>
          <w:sz w:val="20"/>
          <w:szCs w:val="20"/>
          <w:lang w:eastAsia="cs-CZ"/>
        </w:rPr>
        <w:t>provozovatel</w:t>
      </w:r>
      <w:r w:rsidRPr="009E0D80">
        <w:rPr>
          <w:rFonts w:asciiTheme="minorHAnsi" w:hAnsiTheme="minorHAnsi" w:cs="Tahoma"/>
          <w:color w:val="000000"/>
          <w:sz w:val="20"/>
          <w:szCs w:val="20"/>
          <w:lang w:eastAsia="cs-CZ"/>
        </w:rPr>
        <w:t>e:</w:t>
      </w:r>
      <w:r w:rsidR="00FD0A6D">
        <w:rPr>
          <w:rFonts w:asciiTheme="minorHAnsi" w:hAnsiTheme="minorHAnsi" w:cs="Tahoma"/>
          <w:color w:val="000000"/>
          <w:sz w:val="20"/>
          <w:szCs w:val="20"/>
          <w:lang w:eastAsia="cs-CZ"/>
        </w:rPr>
        <w:tab/>
      </w:r>
      <w:r w:rsidRPr="009E0D80">
        <w:rPr>
          <w:rFonts w:asciiTheme="minorHAnsi" w:hAnsiTheme="minorHAnsi" w:cs="Tahoma"/>
          <w:color w:val="000000"/>
          <w:sz w:val="20"/>
          <w:szCs w:val="20"/>
          <w:lang w:eastAsia="cs-CZ"/>
        </w:rPr>
        <w:tab/>
      </w:r>
      <w:r w:rsidRPr="009E0D80">
        <w:rPr>
          <w:rFonts w:asciiTheme="minorHAnsi" w:hAnsiTheme="minorHAnsi" w:cs="Tahoma"/>
          <w:b/>
          <w:bCs/>
          <w:color w:val="000000"/>
          <w:sz w:val="20"/>
          <w:szCs w:val="20"/>
          <w:lang w:eastAsia="cs-CZ"/>
        </w:rPr>
        <w:t>…………</w:t>
      </w:r>
    </w:p>
    <w:p w14:paraId="2280C8F4" w14:textId="77777777" w:rsidR="008A6F0A" w:rsidRPr="009E0D80" w:rsidRDefault="008A6F0A" w:rsidP="008A6F0A">
      <w:pPr>
        <w:autoSpaceDE w:val="0"/>
        <w:autoSpaceDN w:val="0"/>
        <w:adjustRightInd w:val="0"/>
        <w:spacing w:after="0" w:line="240" w:lineRule="auto"/>
        <w:rPr>
          <w:rFonts w:asciiTheme="minorHAnsi" w:hAnsiTheme="minorHAnsi" w:cs="Tahoma"/>
          <w:b/>
          <w:bCs/>
          <w:color w:val="000000"/>
          <w:sz w:val="20"/>
          <w:szCs w:val="20"/>
          <w:lang w:eastAsia="cs-CZ"/>
        </w:rPr>
      </w:pPr>
    </w:p>
    <w:p w14:paraId="41AA0106" w14:textId="77777777" w:rsidR="008A6F0A" w:rsidRPr="009E0D80" w:rsidRDefault="008A6F0A" w:rsidP="008A6F0A">
      <w:pPr>
        <w:autoSpaceDE w:val="0"/>
        <w:autoSpaceDN w:val="0"/>
        <w:adjustRightInd w:val="0"/>
        <w:spacing w:after="0" w:line="240" w:lineRule="auto"/>
        <w:rPr>
          <w:rFonts w:asciiTheme="minorHAnsi" w:hAnsiTheme="minorHAnsi" w:cs="Tahoma"/>
          <w:color w:val="000000"/>
          <w:sz w:val="20"/>
          <w:szCs w:val="20"/>
          <w:lang w:eastAsia="cs-CZ"/>
        </w:rPr>
      </w:pPr>
    </w:p>
    <w:p w14:paraId="31F6087D" w14:textId="77777777" w:rsidR="008A6F0A" w:rsidRPr="009E0D80" w:rsidRDefault="008A6F0A" w:rsidP="008A6F0A">
      <w:pPr>
        <w:autoSpaceDE w:val="0"/>
        <w:autoSpaceDN w:val="0"/>
        <w:adjustRightInd w:val="0"/>
        <w:spacing w:after="0" w:line="240" w:lineRule="auto"/>
        <w:rPr>
          <w:rFonts w:asciiTheme="minorHAnsi" w:hAnsiTheme="minorHAnsi" w:cs="Tahoma"/>
          <w:color w:val="000000"/>
          <w:sz w:val="20"/>
          <w:szCs w:val="20"/>
          <w:lang w:eastAsia="cs-CZ"/>
        </w:rPr>
      </w:pPr>
    </w:p>
    <w:p w14:paraId="46B07DEC" w14:textId="77777777" w:rsidR="008A6F0A" w:rsidRPr="009E0D80" w:rsidRDefault="008A6F0A" w:rsidP="008A6F0A">
      <w:pPr>
        <w:pStyle w:val="Nzev"/>
        <w:rPr>
          <w:rFonts w:asciiTheme="minorHAnsi" w:hAnsiTheme="minorHAnsi" w:cs="Tahoma"/>
          <w:sz w:val="40"/>
          <w:szCs w:val="40"/>
        </w:rPr>
      </w:pPr>
      <w:r w:rsidRPr="009E0D80">
        <w:rPr>
          <w:rFonts w:asciiTheme="minorHAnsi" w:hAnsiTheme="minorHAnsi" w:cs="Tahoma"/>
          <w:sz w:val="40"/>
          <w:szCs w:val="40"/>
        </w:rPr>
        <w:t xml:space="preserve">SMLOUVA O </w:t>
      </w:r>
      <w:r w:rsidR="002D6905">
        <w:rPr>
          <w:rFonts w:asciiTheme="minorHAnsi" w:hAnsiTheme="minorHAnsi" w:cs="Tahoma"/>
          <w:sz w:val="40"/>
          <w:szCs w:val="40"/>
        </w:rPr>
        <w:t>PROVOZOVÁNÍ</w:t>
      </w:r>
    </w:p>
    <w:p w14:paraId="7BDBB0C1" w14:textId="77777777" w:rsidR="008A6F0A" w:rsidRPr="009E0D80" w:rsidRDefault="008A6F0A" w:rsidP="008A6F0A">
      <w:pPr>
        <w:spacing w:after="120" w:line="240" w:lineRule="auto"/>
        <w:rPr>
          <w:rFonts w:asciiTheme="minorHAnsi" w:hAnsiTheme="minorHAnsi" w:cs="Tahoma"/>
          <w:color w:val="FF0000"/>
        </w:rPr>
      </w:pPr>
    </w:p>
    <w:p w14:paraId="3618DD24" w14:textId="77777777" w:rsidR="008A6F0A" w:rsidRPr="009E0D80" w:rsidRDefault="008A6F0A" w:rsidP="008A6F0A">
      <w:pPr>
        <w:pStyle w:val="Zkladntext22"/>
        <w:spacing w:after="0" w:line="240" w:lineRule="auto"/>
        <w:jc w:val="center"/>
        <w:rPr>
          <w:rFonts w:asciiTheme="minorHAnsi" w:hAnsiTheme="minorHAnsi" w:cs="Tahoma"/>
          <w:sz w:val="20"/>
          <w:szCs w:val="20"/>
        </w:rPr>
      </w:pPr>
      <w:r w:rsidRPr="009E0D80">
        <w:rPr>
          <w:rFonts w:asciiTheme="minorHAnsi" w:hAnsiTheme="minorHAnsi" w:cs="Tahoma"/>
          <w:sz w:val="20"/>
          <w:szCs w:val="20"/>
        </w:rPr>
        <w:t>(dále jen „smlouva“)</w:t>
      </w:r>
    </w:p>
    <w:p w14:paraId="72E87FD2" w14:textId="77777777" w:rsidR="008A6F0A" w:rsidRPr="009E0D80" w:rsidRDefault="008A6F0A" w:rsidP="008A6F0A">
      <w:pPr>
        <w:pStyle w:val="Zkladntext22"/>
        <w:spacing w:after="0" w:line="240" w:lineRule="auto"/>
        <w:jc w:val="center"/>
        <w:rPr>
          <w:rFonts w:asciiTheme="minorHAnsi" w:hAnsiTheme="minorHAnsi" w:cs="Tahoma"/>
          <w:sz w:val="20"/>
          <w:szCs w:val="20"/>
        </w:rPr>
      </w:pPr>
    </w:p>
    <w:p w14:paraId="5C7CA202" w14:textId="77777777" w:rsidR="008A6F0A" w:rsidRPr="009E0D80" w:rsidRDefault="008A6F0A" w:rsidP="008A6F0A">
      <w:pPr>
        <w:pStyle w:val="Zkladntext22"/>
        <w:spacing w:after="0" w:line="240" w:lineRule="auto"/>
        <w:jc w:val="center"/>
        <w:rPr>
          <w:rFonts w:asciiTheme="minorHAnsi" w:hAnsiTheme="minorHAnsi" w:cs="Tahoma"/>
          <w:i/>
          <w:sz w:val="20"/>
          <w:szCs w:val="20"/>
        </w:rPr>
      </w:pPr>
      <w:r w:rsidRPr="009E0D80">
        <w:rPr>
          <w:rFonts w:asciiTheme="minorHAnsi" w:hAnsiTheme="minorHAnsi" w:cs="Tahoma"/>
          <w:i/>
          <w:sz w:val="20"/>
          <w:szCs w:val="20"/>
        </w:rPr>
        <w:t xml:space="preserve">uzavřená dle ustanovení § </w:t>
      </w:r>
      <w:r w:rsidR="002D6905">
        <w:rPr>
          <w:rFonts w:asciiTheme="minorHAnsi" w:hAnsiTheme="minorHAnsi" w:cs="Tahoma"/>
          <w:i/>
          <w:sz w:val="20"/>
          <w:szCs w:val="20"/>
        </w:rPr>
        <w:t>1746 odst. 2</w:t>
      </w:r>
      <w:r w:rsidRPr="009E0D80">
        <w:rPr>
          <w:rFonts w:asciiTheme="minorHAnsi" w:hAnsiTheme="minorHAnsi" w:cs="Tahoma"/>
          <w:i/>
          <w:sz w:val="20"/>
          <w:szCs w:val="20"/>
        </w:rPr>
        <w:t xml:space="preserve"> zákona č. 89/2012 Sb., občanský zákoník, ve znění pozdějších předpisů (dále jen „občanský zákoník), mezi následujícími smluvními stranami:</w:t>
      </w:r>
    </w:p>
    <w:p w14:paraId="34601758" w14:textId="77777777" w:rsidR="008A6F0A" w:rsidRPr="009E0D80" w:rsidRDefault="008A6F0A" w:rsidP="008A6F0A">
      <w:pPr>
        <w:spacing w:after="0" w:line="240" w:lineRule="auto"/>
        <w:rPr>
          <w:rFonts w:asciiTheme="minorHAnsi" w:hAnsiTheme="minorHAnsi" w:cs="Tahoma"/>
          <w:b/>
          <w:sz w:val="20"/>
          <w:szCs w:val="20"/>
        </w:rPr>
      </w:pPr>
    </w:p>
    <w:p w14:paraId="656C6508" w14:textId="77777777" w:rsidR="006C2946" w:rsidRPr="006C2946" w:rsidRDefault="006C2946" w:rsidP="006C2946">
      <w:pPr>
        <w:pStyle w:val="Odstavecseseznamem"/>
        <w:numPr>
          <w:ilvl w:val="0"/>
          <w:numId w:val="32"/>
        </w:numPr>
        <w:spacing w:after="0" w:line="240" w:lineRule="auto"/>
        <w:jc w:val="center"/>
        <w:rPr>
          <w:rFonts w:asciiTheme="minorHAnsi" w:hAnsiTheme="minorHAnsi" w:cs="Tahoma"/>
          <w:b/>
        </w:rPr>
      </w:pPr>
    </w:p>
    <w:p w14:paraId="0A6CCA7D" w14:textId="77777777" w:rsidR="008A6F0A" w:rsidRPr="009E0D80" w:rsidRDefault="008A6F0A" w:rsidP="008A6F0A">
      <w:pPr>
        <w:spacing w:after="0" w:line="240" w:lineRule="auto"/>
        <w:jc w:val="center"/>
        <w:rPr>
          <w:rFonts w:asciiTheme="minorHAnsi" w:hAnsiTheme="minorHAnsi" w:cs="Tahoma"/>
          <w:b/>
        </w:rPr>
      </w:pPr>
      <w:r w:rsidRPr="009E0D80">
        <w:rPr>
          <w:rFonts w:asciiTheme="minorHAnsi" w:hAnsiTheme="minorHAnsi" w:cs="Tahoma"/>
          <w:b/>
        </w:rPr>
        <w:t>Smluvní strany</w:t>
      </w:r>
    </w:p>
    <w:p w14:paraId="0AA0C414" w14:textId="77777777" w:rsidR="008A6F0A" w:rsidRPr="009E0D80" w:rsidRDefault="008A6F0A" w:rsidP="008A6F0A">
      <w:pPr>
        <w:spacing w:after="0" w:line="240" w:lineRule="auto"/>
        <w:rPr>
          <w:rFonts w:asciiTheme="minorHAnsi" w:hAnsiTheme="minorHAnsi" w:cs="Tahoma"/>
          <w:b/>
          <w:sz w:val="20"/>
          <w:szCs w:val="20"/>
        </w:rPr>
      </w:pPr>
    </w:p>
    <w:tbl>
      <w:tblPr>
        <w:tblW w:w="9468" w:type="dxa"/>
        <w:tblLook w:val="01E0" w:firstRow="1" w:lastRow="1" w:firstColumn="1" w:lastColumn="1" w:noHBand="0" w:noVBand="0"/>
      </w:tblPr>
      <w:tblGrid>
        <w:gridCol w:w="3168"/>
        <w:gridCol w:w="6300"/>
      </w:tblGrid>
      <w:tr w:rsidR="00DE01AB" w:rsidRPr="00015F61" w14:paraId="49A2155C" w14:textId="77777777" w:rsidTr="00F93947">
        <w:tc>
          <w:tcPr>
            <w:tcW w:w="3168" w:type="dxa"/>
            <w:vAlign w:val="center"/>
          </w:tcPr>
          <w:p w14:paraId="548EDC40" w14:textId="77777777" w:rsidR="00DE01AB" w:rsidRPr="00015F61" w:rsidRDefault="002D6905" w:rsidP="00F93947">
            <w:pPr>
              <w:widowControl w:val="0"/>
              <w:suppressAutoHyphens w:val="0"/>
              <w:spacing w:after="0" w:line="240" w:lineRule="auto"/>
              <w:rPr>
                <w:rFonts w:eastAsia="Times New Roman" w:cs="Tahoma"/>
                <w:b/>
                <w:sz w:val="20"/>
                <w:szCs w:val="20"/>
                <w:lang w:eastAsia="cs-CZ"/>
              </w:rPr>
            </w:pPr>
            <w:r>
              <w:rPr>
                <w:rFonts w:eastAsia="Times New Roman" w:cs="Tahoma"/>
                <w:b/>
                <w:sz w:val="20"/>
                <w:szCs w:val="20"/>
                <w:lang w:eastAsia="cs-CZ"/>
              </w:rPr>
              <w:t>Vlastník</w:t>
            </w:r>
            <w:r w:rsidR="00DE01AB" w:rsidRPr="00015F61">
              <w:rPr>
                <w:rFonts w:eastAsia="Times New Roman" w:cs="Tahoma"/>
                <w:b/>
                <w:sz w:val="20"/>
                <w:szCs w:val="20"/>
                <w:lang w:eastAsia="cs-CZ"/>
              </w:rPr>
              <w:t>:</w:t>
            </w:r>
          </w:p>
        </w:tc>
        <w:tc>
          <w:tcPr>
            <w:tcW w:w="6300" w:type="dxa"/>
            <w:vAlign w:val="center"/>
          </w:tcPr>
          <w:p w14:paraId="07A46ACE" w14:textId="77777777" w:rsidR="00DE01AB" w:rsidRPr="007D3125" w:rsidRDefault="00CE54CB" w:rsidP="00F93947">
            <w:pPr>
              <w:widowControl w:val="0"/>
              <w:autoSpaceDE w:val="0"/>
              <w:autoSpaceDN w:val="0"/>
              <w:adjustRightInd w:val="0"/>
              <w:spacing w:after="0" w:line="240" w:lineRule="auto"/>
              <w:rPr>
                <w:rFonts w:asciiTheme="minorHAnsi" w:hAnsiTheme="minorHAnsi" w:cs="TimesNewRomanPSMT"/>
                <w:b/>
                <w:bCs/>
                <w:sz w:val="20"/>
                <w:szCs w:val="20"/>
              </w:rPr>
            </w:pPr>
            <w:r>
              <w:rPr>
                <w:rFonts w:asciiTheme="minorHAnsi" w:hAnsiTheme="minorHAnsi" w:cs="TimesNewRomanPSMT"/>
                <w:bCs/>
                <w:sz w:val="20"/>
                <w:szCs w:val="20"/>
              </w:rPr>
              <w:t>M</w:t>
            </w:r>
            <w:r w:rsidR="00F93947">
              <w:rPr>
                <w:rFonts w:asciiTheme="minorHAnsi" w:hAnsiTheme="minorHAnsi" w:cs="TimesNewRomanPSMT"/>
                <w:bCs/>
                <w:sz w:val="20"/>
                <w:szCs w:val="20"/>
              </w:rPr>
              <w:t>ěsto Kostelec nad Orlicí</w:t>
            </w:r>
          </w:p>
        </w:tc>
      </w:tr>
      <w:tr w:rsidR="00DE01AB" w:rsidRPr="00015F61" w14:paraId="12528401" w14:textId="77777777" w:rsidTr="00F93947">
        <w:tc>
          <w:tcPr>
            <w:tcW w:w="3168" w:type="dxa"/>
            <w:vAlign w:val="center"/>
          </w:tcPr>
          <w:p w14:paraId="6A1A50EC" w14:textId="77777777" w:rsidR="00DE01AB" w:rsidRPr="00015F61" w:rsidRDefault="00DE01AB"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Se sídlem:</w:t>
            </w:r>
          </w:p>
        </w:tc>
        <w:tc>
          <w:tcPr>
            <w:tcW w:w="6300" w:type="dxa"/>
            <w:vAlign w:val="center"/>
          </w:tcPr>
          <w:p w14:paraId="0E9F5A29" w14:textId="77777777" w:rsidR="00DE01AB" w:rsidRPr="00E302A0" w:rsidRDefault="00F93947" w:rsidP="00F93947">
            <w:pPr>
              <w:widowControl w:val="0"/>
              <w:autoSpaceDE w:val="0"/>
              <w:autoSpaceDN w:val="0"/>
              <w:adjustRightInd w:val="0"/>
              <w:spacing w:after="0" w:line="240" w:lineRule="auto"/>
              <w:rPr>
                <w:rFonts w:asciiTheme="minorHAnsi" w:hAnsiTheme="minorHAnsi" w:cs="TimesNewRomanPSMT"/>
                <w:bCs/>
                <w:sz w:val="20"/>
                <w:szCs w:val="20"/>
              </w:rPr>
            </w:pPr>
            <w:r>
              <w:rPr>
                <w:rFonts w:asciiTheme="minorHAnsi" w:hAnsiTheme="minorHAnsi" w:cs="TimesNewRomanPSMT"/>
                <w:bCs/>
                <w:sz w:val="20"/>
                <w:szCs w:val="20"/>
              </w:rPr>
              <w:t>Palackého náměstí 38, 517 41 Kostelec nad Orlicí</w:t>
            </w:r>
          </w:p>
        </w:tc>
      </w:tr>
      <w:tr w:rsidR="00DE01AB" w:rsidRPr="00015F61" w14:paraId="15DA863A" w14:textId="77777777" w:rsidTr="00F93947">
        <w:tc>
          <w:tcPr>
            <w:tcW w:w="3168" w:type="dxa"/>
            <w:vAlign w:val="center"/>
          </w:tcPr>
          <w:p w14:paraId="029EDB2E" w14:textId="77777777" w:rsidR="00DE01AB" w:rsidRPr="00015F61" w:rsidRDefault="00DE01AB"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Zastoupen:</w:t>
            </w:r>
          </w:p>
        </w:tc>
        <w:tc>
          <w:tcPr>
            <w:tcW w:w="6300" w:type="dxa"/>
            <w:vAlign w:val="center"/>
          </w:tcPr>
          <w:p w14:paraId="234B2BC2" w14:textId="6D23D80D" w:rsidR="00DE01AB" w:rsidRPr="007378A5" w:rsidRDefault="007B298A" w:rsidP="00F93947">
            <w:pPr>
              <w:widowControl w:val="0"/>
              <w:spacing w:after="0" w:line="240" w:lineRule="auto"/>
              <w:rPr>
                <w:rFonts w:asciiTheme="minorHAnsi" w:hAnsiTheme="minorHAnsi" w:cs="Tahoma"/>
                <w:sz w:val="20"/>
                <w:szCs w:val="20"/>
                <w:highlight w:val="cyan"/>
              </w:rPr>
            </w:pPr>
            <w:r w:rsidRPr="00D91045">
              <w:rPr>
                <w:rFonts w:asciiTheme="minorHAnsi" w:hAnsiTheme="minorHAnsi" w:cs="TimesNewRomanPSMT"/>
                <w:bCs/>
                <w:sz w:val="20"/>
                <w:szCs w:val="20"/>
              </w:rPr>
              <w:t xml:space="preserve">RNDr. Tomášem </w:t>
            </w:r>
            <w:proofErr w:type="spellStart"/>
            <w:r w:rsidRPr="00D91045">
              <w:rPr>
                <w:rFonts w:asciiTheme="minorHAnsi" w:hAnsiTheme="minorHAnsi" w:cs="TimesNewRomanPSMT"/>
                <w:bCs/>
                <w:sz w:val="20"/>
                <w:szCs w:val="20"/>
              </w:rPr>
              <w:t>Kytlíkem</w:t>
            </w:r>
            <w:proofErr w:type="spellEnd"/>
            <w:r w:rsidRPr="00D91045">
              <w:rPr>
                <w:rFonts w:asciiTheme="minorHAnsi" w:hAnsiTheme="minorHAnsi" w:cs="TimesNewRomanPSMT"/>
                <w:bCs/>
                <w:sz w:val="20"/>
                <w:szCs w:val="20"/>
              </w:rPr>
              <w:t>, starostou města</w:t>
            </w:r>
          </w:p>
        </w:tc>
      </w:tr>
      <w:tr w:rsidR="00DE01AB" w:rsidRPr="00015F61" w14:paraId="7E37EAD3" w14:textId="77777777" w:rsidTr="00F93947">
        <w:trPr>
          <w:trHeight w:val="273"/>
        </w:trPr>
        <w:tc>
          <w:tcPr>
            <w:tcW w:w="3168" w:type="dxa"/>
            <w:vAlign w:val="center"/>
          </w:tcPr>
          <w:p w14:paraId="7B5C13E4" w14:textId="77777777" w:rsidR="00DE01AB" w:rsidRPr="00015F61" w:rsidRDefault="00DE01AB"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IČO:</w:t>
            </w:r>
          </w:p>
        </w:tc>
        <w:tc>
          <w:tcPr>
            <w:tcW w:w="6300" w:type="dxa"/>
            <w:vAlign w:val="center"/>
          </w:tcPr>
          <w:p w14:paraId="16741435" w14:textId="77777777" w:rsidR="00DE01AB" w:rsidRPr="00410239" w:rsidRDefault="00F93947" w:rsidP="00F93947">
            <w:pPr>
              <w:widowControl w:val="0"/>
              <w:numPr>
                <w:ilvl w:val="12"/>
                <w:numId w:val="0"/>
              </w:numPr>
              <w:tabs>
                <w:tab w:val="num" w:pos="360"/>
                <w:tab w:val="left" w:pos="3060"/>
              </w:tabs>
              <w:spacing w:after="0" w:line="240" w:lineRule="auto"/>
              <w:rPr>
                <w:rFonts w:cs="Tahoma"/>
                <w:sz w:val="20"/>
                <w:szCs w:val="20"/>
              </w:rPr>
            </w:pPr>
            <w:r w:rsidRPr="00DF54AF">
              <w:rPr>
                <w:rFonts w:asciiTheme="minorHAnsi" w:hAnsiTheme="minorHAnsi" w:cs="TimesNewRomanPSMT"/>
                <w:bCs/>
                <w:sz w:val="20"/>
                <w:szCs w:val="20"/>
              </w:rPr>
              <w:t>00274968</w:t>
            </w:r>
          </w:p>
        </w:tc>
      </w:tr>
      <w:tr w:rsidR="00015F61" w:rsidRPr="00015F61" w14:paraId="3DA0EE7B" w14:textId="77777777" w:rsidTr="00F93947">
        <w:tc>
          <w:tcPr>
            <w:tcW w:w="3168" w:type="dxa"/>
            <w:vAlign w:val="center"/>
          </w:tcPr>
          <w:p w14:paraId="42389BFC" w14:textId="77777777" w:rsidR="0069141E" w:rsidRDefault="00015F61"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Bankovní spojení:</w:t>
            </w:r>
          </w:p>
          <w:p w14:paraId="10C4EBCA" w14:textId="77777777" w:rsidR="00015F61" w:rsidRPr="00015F61" w:rsidRDefault="00015F61"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Číslo účtu:</w:t>
            </w:r>
          </w:p>
        </w:tc>
        <w:tc>
          <w:tcPr>
            <w:tcW w:w="6300" w:type="dxa"/>
            <w:vAlign w:val="center"/>
          </w:tcPr>
          <w:p w14:paraId="6D9664AB" w14:textId="77777777" w:rsidR="00015F61" w:rsidRPr="00015F61" w:rsidRDefault="00015F61" w:rsidP="00F93947">
            <w:pPr>
              <w:widowControl w:val="0"/>
              <w:suppressAutoHyphens w:val="0"/>
              <w:spacing w:after="0" w:line="240" w:lineRule="auto"/>
              <w:rPr>
                <w:rFonts w:eastAsia="Times New Roman" w:cs="Tahoma"/>
                <w:sz w:val="20"/>
                <w:szCs w:val="20"/>
                <w:lang w:eastAsia="cs-CZ"/>
              </w:rPr>
            </w:pPr>
          </w:p>
        </w:tc>
      </w:tr>
      <w:tr w:rsidR="00015F61" w:rsidRPr="00015F61" w14:paraId="7AA1D34B" w14:textId="77777777" w:rsidTr="00F93947">
        <w:tc>
          <w:tcPr>
            <w:tcW w:w="3168" w:type="dxa"/>
            <w:vAlign w:val="center"/>
          </w:tcPr>
          <w:p w14:paraId="61E9AFFC" w14:textId="77777777" w:rsidR="00015F61" w:rsidRPr="00015F61" w:rsidRDefault="00015F61" w:rsidP="00F93947">
            <w:pPr>
              <w:widowControl w:val="0"/>
              <w:suppressAutoHyphens w:val="0"/>
              <w:spacing w:after="0" w:line="240" w:lineRule="auto"/>
              <w:rPr>
                <w:rFonts w:eastAsia="Times New Roman" w:cs="Tahoma"/>
                <w:sz w:val="20"/>
                <w:szCs w:val="20"/>
                <w:lang w:eastAsia="cs-CZ"/>
              </w:rPr>
            </w:pPr>
          </w:p>
        </w:tc>
        <w:tc>
          <w:tcPr>
            <w:tcW w:w="6300" w:type="dxa"/>
            <w:vAlign w:val="center"/>
          </w:tcPr>
          <w:p w14:paraId="5D114570" w14:textId="77777777" w:rsidR="00015F61" w:rsidRPr="00015F61" w:rsidRDefault="00015F61" w:rsidP="00F93947">
            <w:pPr>
              <w:widowControl w:val="0"/>
              <w:suppressAutoHyphens w:val="0"/>
              <w:spacing w:after="0" w:line="240" w:lineRule="auto"/>
              <w:rPr>
                <w:rFonts w:eastAsia="Times New Roman" w:cs="TimesNewRomanPSMT"/>
                <w:bCs/>
                <w:sz w:val="24"/>
                <w:szCs w:val="20"/>
                <w:lang w:eastAsia="cs-CZ"/>
              </w:rPr>
            </w:pPr>
          </w:p>
        </w:tc>
      </w:tr>
    </w:tbl>
    <w:p w14:paraId="2D33DCE2" w14:textId="77777777" w:rsidR="00015F61" w:rsidRPr="00015F61" w:rsidRDefault="00015F61" w:rsidP="00015F61">
      <w:pPr>
        <w:widowControl w:val="0"/>
        <w:suppressAutoHyphens w:val="0"/>
        <w:spacing w:after="0" w:line="240" w:lineRule="auto"/>
        <w:jc w:val="both"/>
        <w:rPr>
          <w:rFonts w:eastAsia="Times New Roman" w:cs="Tahoma"/>
          <w:sz w:val="20"/>
          <w:szCs w:val="20"/>
          <w:lang w:eastAsia="cs-CZ"/>
        </w:rPr>
      </w:pPr>
      <w:r w:rsidRPr="00015F61">
        <w:rPr>
          <w:rFonts w:eastAsia="Times New Roman" w:cs="Tahoma"/>
          <w:sz w:val="20"/>
          <w:szCs w:val="20"/>
          <w:lang w:eastAsia="cs-CZ"/>
        </w:rPr>
        <w:t>Pověřen k jednání ve věcech</w:t>
      </w:r>
    </w:p>
    <w:p w14:paraId="39AD8EA9" w14:textId="77777777" w:rsidR="00015F61" w:rsidRPr="00015F61" w:rsidRDefault="00015F61" w:rsidP="00015F61">
      <w:pPr>
        <w:widowControl w:val="0"/>
        <w:tabs>
          <w:tab w:val="left" w:pos="3175"/>
        </w:tabs>
        <w:suppressAutoHyphens w:val="0"/>
        <w:spacing w:after="0" w:line="240" w:lineRule="auto"/>
        <w:jc w:val="both"/>
        <w:rPr>
          <w:rFonts w:eastAsia="Times New Roman" w:cs="Tahoma"/>
          <w:sz w:val="20"/>
          <w:szCs w:val="20"/>
          <w:lang w:eastAsia="cs-CZ"/>
        </w:rPr>
      </w:pPr>
      <w:r w:rsidRPr="00015F61">
        <w:rPr>
          <w:rFonts w:eastAsia="Times New Roman" w:cs="Tahoma"/>
          <w:sz w:val="20"/>
          <w:szCs w:val="20"/>
          <w:lang w:eastAsia="cs-CZ"/>
        </w:rPr>
        <w:t xml:space="preserve">technických a realizace stavby: </w:t>
      </w:r>
    </w:p>
    <w:p w14:paraId="5246CAF3" w14:textId="77777777" w:rsidR="00015F61" w:rsidRPr="00015F61" w:rsidRDefault="00015F61" w:rsidP="00015F61">
      <w:pPr>
        <w:widowControl w:val="0"/>
        <w:tabs>
          <w:tab w:val="left" w:pos="3240"/>
        </w:tabs>
        <w:suppressAutoHyphens w:val="0"/>
        <w:spacing w:before="120" w:after="0" w:line="240" w:lineRule="auto"/>
        <w:jc w:val="both"/>
        <w:rPr>
          <w:rFonts w:eastAsia="Times New Roman" w:cs="Tahoma"/>
          <w:sz w:val="20"/>
          <w:szCs w:val="20"/>
          <w:lang w:eastAsia="cs-CZ"/>
        </w:rPr>
      </w:pPr>
      <w:r w:rsidRPr="00015F61">
        <w:rPr>
          <w:rFonts w:eastAsia="Times New Roman" w:cs="Tahoma"/>
          <w:sz w:val="20"/>
          <w:szCs w:val="20"/>
          <w:lang w:eastAsia="cs-CZ"/>
        </w:rPr>
        <w:t>(dále jen „</w:t>
      </w:r>
      <w:r w:rsidR="002D6905">
        <w:rPr>
          <w:rFonts w:eastAsia="Times New Roman" w:cs="Tahoma"/>
          <w:b/>
          <w:i/>
          <w:sz w:val="20"/>
          <w:szCs w:val="20"/>
          <w:lang w:eastAsia="cs-CZ"/>
        </w:rPr>
        <w:t>vlastník</w:t>
      </w:r>
      <w:r w:rsidRPr="00015F61">
        <w:rPr>
          <w:rFonts w:eastAsia="Times New Roman" w:cs="Tahoma"/>
          <w:sz w:val="20"/>
          <w:szCs w:val="20"/>
          <w:lang w:eastAsia="cs-CZ"/>
        </w:rPr>
        <w:t>“).</w:t>
      </w:r>
    </w:p>
    <w:tbl>
      <w:tblPr>
        <w:tblW w:w="9468" w:type="dxa"/>
        <w:tblLook w:val="01E0" w:firstRow="1" w:lastRow="1" w:firstColumn="1" w:lastColumn="1" w:noHBand="0" w:noVBand="0"/>
      </w:tblPr>
      <w:tblGrid>
        <w:gridCol w:w="3168"/>
        <w:gridCol w:w="6300"/>
      </w:tblGrid>
      <w:tr w:rsidR="00015F61" w:rsidRPr="00015F61" w14:paraId="55E8376E" w14:textId="77777777" w:rsidTr="00070E9B">
        <w:tc>
          <w:tcPr>
            <w:tcW w:w="3168" w:type="dxa"/>
          </w:tcPr>
          <w:p w14:paraId="00E4B927" w14:textId="77777777" w:rsidR="00015F61" w:rsidRPr="00015F61" w:rsidRDefault="00015F61" w:rsidP="00015F61">
            <w:pPr>
              <w:widowControl w:val="0"/>
              <w:suppressAutoHyphens w:val="0"/>
              <w:spacing w:after="0" w:line="240" w:lineRule="auto"/>
              <w:rPr>
                <w:rFonts w:eastAsia="Times New Roman" w:cs="Tahoma"/>
                <w:b/>
                <w:sz w:val="20"/>
                <w:szCs w:val="20"/>
                <w:lang w:eastAsia="cs-CZ"/>
              </w:rPr>
            </w:pPr>
          </w:p>
          <w:p w14:paraId="619FBDB8" w14:textId="77777777" w:rsidR="00015F61" w:rsidRPr="00015F61" w:rsidRDefault="00015F61" w:rsidP="00015F61">
            <w:pPr>
              <w:widowControl w:val="0"/>
              <w:suppressAutoHyphens w:val="0"/>
              <w:spacing w:after="0" w:line="240" w:lineRule="auto"/>
              <w:rPr>
                <w:rFonts w:eastAsia="Times New Roman" w:cs="Tahoma"/>
                <w:b/>
                <w:sz w:val="20"/>
                <w:szCs w:val="20"/>
                <w:lang w:eastAsia="cs-CZ"/>
              </w:rPr>
            </w:pPr>
          </w:p>
          <w:p w14:paraId="483E30A8" w14:textId="77777777" w:rsidR="00015F61" w:rsidRPr="00015F61" w:rsidRDefault="002D6905" w:rsidP="00015F61">
            <w:pPr>
              <w:widowControl w:val="0"/>
              <w:suppressAutoHyphens w:val="0"/>
              <w:spacing w:after="0" w:line="240" w:lineRule="auto"/>
              <w:rPr>
                <w:rFonts w:eastAsia="Times New Roman" w:cs="Tahoma"/>
                <w:b/>
                <w:sz w:val="20"/>
                <w:szCs w:val="20"/>
                <w:lang w:eastAsia="cs-CZ"/>
              </w:rPr>
            </w:pPr>
            <w:r>
              <w:rPr>
                <w:rFonts w:eastAsia="Times New Roman" w:cs="Tahoma"/>
                <w:b/>
                <w:sz w:val="20"/>
                <w:szCs w:val="20"/>
                <w:lang w:eastAsia="cs-CZ"/>
              </w:rPr>
              <w:t>Provozovatel</w:t>
            </w:r>
            <w:r w:rsidR="00015F61" w:rsidRPr="00015F61">
              <w:rPr>
                <w:rFonts w:eastAsia="Times New Roman" w:cs="Tahoma"/>
                <w:b/>
                <w:sz w:val="20"/>
                <w:szCs w:val="20"/>
                <w:lang w:eastAsia="cs-CZ"/>
              </w:rPr>
              <w:t>:</w:t>
            </w:r>
          </w:p>
        </w:tc>
        <w:tc>
          <w:tcPr>
            <w:tcW w:w="6300" w:type="dxa"/>
          </w:tcPr>
          <w:p w14:paraId="14DD8928" w14:textId="77777777" w:rsidR="00015F61" w:rsidRPr="00015F61" w:rsidRDefault="00015F61" w:rsidP="00015F61">
            <w:pPr>
              <w:widowControl w:val="0"/>
              <w:suppressAutoHyphens w:val="0"/>
              <w:spacing w:after="0" w:line="240" w:lineRule="auto"/>
              <w:rPr>
                <w:rFonts w:eastAsia="Times New Roman" w:cs="Tahoma"/>
                <w:b/>
                <w:sz w:val="20"/>
                <w:szCs w:val="20"/>
                <w:lang w:eastAsia="cs-CZ"/>
              </w:rPr>
            </w:pPr>
          </w:p>
          <w:p w14:paraId="11E37B22" w14:textId="77777777" w:rsidR="00015F61" w:rsidRPr="00015F61" w:rsidRDefault="00015F61" w:rsidP="00015F61">
            <w:pPr>
              <w:widowControl w:val="0"/>
              <w:suppressAutoHyphens w:val="0"/>
              <w:spacing w:after="0" w:line="240" w:lineRule="auto"/>
              <w:rPr>
                <w:rFonts w:eastAsia="Times New Roman" w:cs="Tahoma"/>
                <w:b/>
                <w:sz w:val="20"/>
                <w:szCs w:val="20"/>
                <w:lang w:eastAsia="cs-CZ"/>
              </w:rPr>
            </w:pPr>
          </w:p>
          <w:p w14:paraId="5EF77249" w14:textId="77777777" w:rsidR="00015F61" w:rsidRPr="00015F61" w:rsidRDefault="00015F61" w:rsidP="00015F61">
            <w:pPr>
              <w:widowControl w:val="0"/>
              <w:suppressAutoHyphens w:val="0"/>
              <w:spacing w:after="0" w:line="240" w:lineRule="auto"/>
              <w:rPr>
                <w:rFonts w:eastAsia="Times New Roman" w:cs="Tahoma"/>
                <w:b/>
                <w:sz w:val="20"/>
                <w:szCs w:val="20"/>
                <w:lang w:eastAsia="cs-CZ"/>
              </w:rPr>
            </w:pPr>
            <w:r w:rsidRPr="00015F61">
              <w:rPr>
                <w:rFonts w:eastAsia="Times New Roman" w:cs="Tahoma"/>
                <w:b/>
                <w:sz w:val="20"/>
                <w:szCs w:val="20"/>
                <w:highlight w:val="yellow"/>
                <w:lang w:eastAsia="cs-CZ"/>
              </w:rPr>
              <w:t>[doplní účastník řízení]</w:t>
            </w:r>
          </w:p>
        </w:tc>
      </w:tr>
      <w:tr w:rsidR="00015F61" w:rsidRPr="00015F61" w14:paraId="6BAAF9B5" w14:textId="77777777" w:rsidTr="00070E9B">
        <w:tc>
          <w:tcPr>
            <w:tcW w:w="3168" w:type="dxa"/>
          </w:tcPr>
          <w:p w14:paraId="48A359CB"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Se sídlem:</w:t>
            </w:r>
          </w:p>
        </w:tc>
        <w:tc>
          <w:tcPr>
            <w:tcW w:w="6300" w:type="dxa"/>
          </w:tcPr>
          <w:p w14:paraId="3DB88AA0"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highlight w:val="yellow"/>
                <w:lang w:eastAsia="cs-CZ"/>
              </w:rPr>
              <w:t>[doplní účastník řízení]</w:t>
            </w:r>
          </w:p>
        </w:tc>
      </w:tr>
      <w:tr w:rsidR="00015F61" w:rsidRPr="00015F61" w14:paraId="7429AB8F" w14:textId="77777777" w:rsidTr="00070E9B">
        <w:tc>
          <w:tcPr>
            <w:tcW w:w="3168" w:type="dxa"/>
          </w:tcPr>
          <w:p w14:paraId="193A8FF0"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Tel:</w:t>
            </w:r>
          </w:p>
        </w:tc>
        <w:tc>
          <w:tcPr>
            <w:tcW w:w="6300" w:type="dxa"/>
          </w:tcPr>
          <w:p w14:paraId="76B0B556"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1B4DF8D2" w14:textId="77777777" w:rsidTr="00070E9B">
        <w:tc>
          <w:tcPr>
            <w:tcW w:w="3168" w:type="dxa"/>
          </w:tcPr>
          <w:p w14:paraId="7DA78EF2"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Zastoupen:</w:t>
            </w:r>
          </w:p>
        </w:tc>
        <w:tc>
          <w:tcPr>
            <w:tcW w:w="6300" w:type="dxa"/>
          </w:tcPr>
          <w:p w14:paraId="2023DFD0"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6827B36F" w14:textId="77777777" w:rsidTr="00070E9B">
        <w:tc>
          <w:tcPr>
            <w:tcW w:w="3168" w:type="dxa"/>
          </w:tcPr>
          <w:p w14:paraId="194F43FE"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IČO:</w:t>
            </w:r>
          </w:p>
        </w:tc>
        <w:tc>
          <w:tcPr>
            <w:tcW w:w="6300" w:type="dxa"/>
          </w:tcPr>
          <w:p w14:paraId="10F0277D"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2DEC6A2E" w14:textId="77777777" w:rsidTr="00070E9B">
        <w:tc>
          <w:tcPr>
            <w:tcW w:w="3168" w:type="dxa"/>
          </w:tcPr>
          <w:p w14:paraId="561B9F09"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DIČ:</w:t>
            </w:r>
          </w:p>
        </w:tc>
        <w:tc>
          <w:tcPr>
            <w:tcW w:w="6300" w:type="dxa"/>
          </w:tcPr>
          <w:p w14:paraId="7CB103D1"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3C92DDF9" w14:textId="77777777" w:rsidTr="00070E9B">
        <w:tc>
          <w:tcPr>
            <w:tcW w:w="3168" w:type="dxa"/>
          </w:tcPr>
          <w:p w14:paraId="61B226EC"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Zapsán v obch. rejstříku:</w:t>
            </w:r>
          </w:p>
        </w:tc>
        <w:tc>
          <w:tcPr>
            <w:tcW w:w="6300" w:type="dxa"/>
          </w:tcPr>
          <w:p w14:paraId="0A8C1F21"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2B01E18A" w14:textId="77777777" w:rsidTr="00070E9B">
        <w:tc>
          <w:tcPr>
            <w:tcW w:w="3168" w:type="dxa"/>
          </w:tcPr>
          <w:p w14:paraId="695A8101"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Bankovní spojení:</w:t>
            </w:r>
          </w:p>
        </w:tc>
        <w:tc>
          <w:tcPr>
            <w:tcW w:w="6300" w:type="dxa"/>
          </w:tcPr>
          <w:p w14:paraId="5014049D"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65972BDD" w14:textId="77777777" w:rsidTr="00070E9B">
        <w:tc>
          <w:tcPr>
            <w:tcW w:w="3168" w:type="dxa"/>
          </w:tcPr>
          <w:p w14:paraId="02363132" w14:textId="77777777" w:rsidR="0069141E" w:rsidRDefault="0069141E" w:rsidP="00015F61">
            <w:pPr>
              <w:widowControl w:val="0"/>
              <w:suppressAutoHyphens w:val="0"/>
              <w:spacing w:after="0" w:line="240" w:lineRule="auto"/>
              <w:rPr>
                <w:rFonts w:eastAsia="Times New Roman" w:cs="Tahoma"/>
                <w:sz w:val="20"/>
                <w:szCs w:val="20"/>
                <w:lang w:eastAsia="cs-CZ"/>
              </w:rPr>
            </w:pPr>
            <w:r>
              <w:rPr>
                <w:rFonts w:eastAsia="Times New Roman" w:cs="Tahoma"/>
                <w:sz w:val="20"/>
                <w:szCs w:val="20"/>
                <w:lang w:eastAsia="cs-CZ"/>
              </w:rPr>
              <w:t>Číslo účtu:</w:t>
            </w:r>
          </w:p>
          <w:p w14:paraId="7409F845" w14:textId="77777777" w:rsidR="0069141E" w:rsidRDefault="0069141E" w:rsidP="00015F61">
            <w:pPr>
              <w:widowControl w:val="0"/>
              <w:suppressAutoHyphens w:val="0"/>
              <w:spacing w:after="0" w:line="240" w:lineRule="auto"/>
              <w:rPr>
                <w:rFonts w:eastAsia="Times New Roman" w:cs="Tahoma"/>
                <w:sz w:val="20"/>
                <w:szCs w:val="20"/>
                <w:lang w:eastAsia="cs-CZ"/>
              </w:rPr>
            </w:pPr>
          </w:p>
          <w:p w14:paraId="3D86563F"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 xml:space="preserve">Pověřen k jednání ve věcech smluvních: </w:t>
            </w:r>
          </w:p>
        </w:tc>
        <w:tc>
          <w:tcPr>
            <w:tcW w:w="6300" w:type="dxa"/>
          </w:tcPr>
          <w:p w14:paraId="65A77DEF"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2FE49F6A" w14:textId="77777777" w:rsidTr="00070E9B">
        <w:tc>
          <w:tcPr>
            <w:tcW w:w="3168" w:type="dxa"/>
          </w:tcPr>
          <w:p w14:paraId="737AA8A8" w14:textId="77777777" w:rsidR="00015F61" w:rsidRPr="00015F61" w:rsidRDefault="00015F61" w:rsidP="002D6905">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 xml:space="preserve">Pověřen k jednání ve věcech technických: </w:t>
            </w:r>
          </w:p>
        </w:tc>
        <w:tc>
          <w:tcPr>
            <w:tcW w:w="6300" w:type="dxa"/>
          </w:tcPr>
          <w:p w14:paraId="43A51A09"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bl>
    <w:p w14:paraId="70C47EAB" w14:textId="77777777" w:rsidR="00015F61" w:rsidRPr="00015F61" w:rsidRDefault="00015F61" w:rsidP="00015F61">
      <w:pPr>
        <w:widowControl w:val="0"/>
        <w:tabs>
          <w:tab w:val="left" w:pos="3240"/>
        </w:tabs>
        <w:suppressAutoHyphens w:val="0"/>
        <w:spacing w:before="120" w:after="0" w:line="240" w:lineRule="auto"/>
        <w:jc w:val="both"/>
        <w:rPr>
          <w:rFonts w:eastAsia="Times New Roman" w:cs="Tahoma"/>
          <w:sz w:val="20"/>
          <w:szCs w:val="20"/>
          <w:lang w:eastAsia="cs-CZ"/>
        </w:rPr>
      </w:pPr>
      <w:r w:rsidRPr="00015F61">
        <w:rPr>
          <w:rFonts w:eastAsia="Times New Roman" w:cs="Tahoma"/>
          <w:sz w:val="20"/>
          <w:szCs w:val="20"/>
          <w:lang w:eastAsia="cs-CZ"/>
        </w:rPr>
        <w:t>(dále jen „</w:t>
      </w:r>
      <w:r w:rsidR="002D6905">
        <w:rPr>
          <w:rFonts w:eastAsia="Times New Roman" w:cs="Tahoma"/>
          <w:b/>
          <w:i/>
          <w:sz w:val="20"/>
          <w:szCs w:val="20"/>
          <w:lang w:eastAsia="cs-CZ"/>
        </w:rPr>
        <w:t>provozovatel</w:t>
      </w:r>
      <w:r w:rsidRPr="00015F61">
        <w:rPr>
          <w:rFonts w:eastAsia="Times New Roman" w:cs="Tahoma"/>
          <w:sz w:val="20"/>
          <w:szCs w:val="20"/>
          <w:lang w:eastAsia="cs-CZ"/>
        </w:rPr>
        <w:t>“).</w:t>
      </w:r>
    </w:p>
    <w:p w14:paraId="3D3C6C2B" w14:textId="77777777" w:rsidR="00BC23A2" w:rsidRDefault="00BC23A2" w:rsidP="008A6F0A">
      <w:pPr>
        <w:spacing w:after="0" w:line="240" w:lineRule="auto"/>
        <w:jc w:val="center"/>
        <w:rPr>
          <w:rFonts w:asciiTheme="minorHAnsi" w:hAnsiTheme="minorHAnsi" w:cs="Tahoma"/>
        </w:rPr>
      </w:pPr>
    </w:p>
    <w:p w14:paraId="520E85D0" w14:textId="77777777" w:rsidR="00BC23A2" w:rsidRDefault="00BC23A2" w:rsidP="008A6F0A">
      <w:pPr>
        <w:spacing w:after="0" w:line="240" w:lineRule="auto"/>
        <w:jc w:val="center"/>
        <w:rPr>
          <w:rFonts w:asciiTheme="minorHAnsi" w:hAnsiTheme="minorHAnsi" w:cs="Tahoma"/>
        </w:rPr>
      </w:pPr>
    </w:p>
    <w:p w14:paraId="12304E63" w14:textId="77777777" w:rsidR="008A6F0A" w:rsidRPr="006C2946" w:rsidRDefault="008A6F0A" w:rsidP="006C2946">
      <w:pPr>
        <w:pStyle w:val="Odstavecseseznamem"/>
        <w:numPr>
          <w:ilvl w:val="0"/>
          <w:numId w:val="32"/>
        </w:numPr>
        <w:spacing w:after="0" w:line="240" w:lineRule="auto"/>
        <w:jc w:val="center"/>
        <w:rPr>
          <w:rFonts w:asciiTheme="minorHAnsi" w:hAnsiTheme="minorHAnsi" w:cs="Tahoma"/>
          <w:b/>
        </w:rPr>
      </w:pPr>
    </w:p>
    <w:p w14:paraId="623BECED" w14:textId="77777777" w:rsidR="008A6F0A" w:rsidRPr="009E0D80" w:rsidRDefault="008A6F0A" w:rsidP="008A6F0A">
      <w:pPr>
        <w:spacing w:after="60"/>
        <w:jc w:val="center"/>
        <w:rPr>
          <w:rFonts w:asciiTheme="minorHAnsi" w:hAnsiTheme="minorHAnsi" w:cs="Tahoma"/>
        </w:rPr>
      </w:pPr>
      <w:r w:rsidRPr="009E0D80">
        <w:rPr>
          <w:rFonts w:asciiTheme="minorHAnsi" w:hAnsiTheme="minorHAnsi" w:cs="Tahoma"/>
          <w:b/>
        </w:rPr>
        <w:t>Úvodní ustanovení</w:t>
      </w:r>
    </w:p>
    <w:p w14:paraId="2FFD2C72"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 xml:space="preserve">Smluvní strany prohlašují, že identifikační údaje specifikující smluvní strany jsou v souladu s právní skutečností v době uzavření smlouvy. Smluvní strany se zavazují, že změny dotčených údajů písemně oznámí druhé smluvní </w:t>
      </w:r>
      <w:r w:rsidRPr="00BB0568">
        <w:rPr>
          <w:rFonts w:asciiTheme="minorHAnsi" w:hAnsiTheme="minorHAnsi" w:cs="Tahoma"/>
          <w:sz w:val="20"/>
        </w:rPr>
        <w:lastRenderedPageBreak/>
        <w:t>straně bez zbytečného odkladu. Při změně identifikačních údajů smluvních stran včetně změny účtu není nutné uzavírat ke smlouvě dodatek, jedině že o to požádá jedna ze smluvních stran.</w:t>
      </w:r>
    </w:p>
    <w:p w14:paraId="1E9EDDEB" w14:textId="77777777" w:rsidR="0079481C" w:rsidRPr="00E26442" w:rsidRDefault="0079481C" w:rsidP="0079481C">
      <w:pPr>
        <w:pStyle w:val="Odstavecseseznamem"/>
        <w:numPr>
          <w:ilvl w:val="1"/>
          <w:numId w:val="32"/>
        </w:numPr>
        <w:spacing w:after="60" w:line="240" w:lineRule="auto"/>
        <w:ind w:left="567" w:hanging="567"/>
        <w:jc w:val="both"/>
        <w:rPr>
          <w:rFonts w:asciiTheme="minorHAnsi" w:hAnsiTheme="minorHAnsi" w:cs="Tahoma"/>
          <w:sz w:val="20"/>
        </w:rPr>
      </w:pPr>
      <w:r w:rsidRPr="00E26442">
        <w:rPr>
          <w:rFonts w:asciiTheme="minorHAnsi" w:hAnsiTheme="minorHAnsi" w:cs="Tahoma"/>
          <w:sz w:val="20"/>
        </w:rPr>
        <w:t xml:space="preserve">Tato smlouva je uzavřena na základě výsledku výběru provedeného </w:t>
      </w:r>
      <w:r w:rsidR="008B5BAD">
        <w:rPr>
          <w:rFonts w:asciiTheme="minorHAnsi" w:hAnsiTheme="minorHAnsi" w:cs="Tahoma"/>
          <w:sz w:val="20"/>
        </w:rPr>
        <w:t>vlastník</w:t>
      </w:r>
      <w:r w:rsidRPr="00E26442">
        <w:rPr>
          <w:rFonts w:asciiTheme="minorHAnsi" w:hAnsiTheme="minorHAnsi" w:cs="Tahoma"/>
          <w:sz w:val="20"/>
        </w:rPr>
        <w:t>em v rámci veřejné zakázky s názvem „Realizace hydraulické clony pomocí ochranného čerpání za monitoringu vývoje kvality podzemních vod“ a její části I</w:t>
      </w:r>
      <w:r>
        <w:rPr>
          <w:rFonts w:asciiTheme="minorHAnsi" w:hAnsiTheme="minorHAnsi" w:cs="Tahoma"/>
          <w:sz w:val="20"/>
        </w:rPr>
        <w:t>I</w:t>
      </w:r>
      <w:r w:rsidRPr="00E26442">
        <w:rPr>
          <w:rFonts w:asciiTheme="minorHAnsi" w:hAnsiTheme="minorHAnsi" w:cs="Tahoma"/>
          <w:sz w:val="20"/>
        </w:rPr>
        <w:t>. nazvané „</w:t>
      </w:r>
      <w:bookmarkStart w:id="0" w:name="_Hlk103180737"/>
      <w:r>
        <w:rPr>
          <w:rFonts w:asciiTheme="minorHAnsi" w:hAnsiTheme="minorHAnsi"/>
          <w:sz w:val="20"/>
          <w:szCs w:val="20"/>
        </w:rPr>
        <w:t>Provoz</w:t>
      </w:r>
      <w:r w:rsidRPr="00E26442">
        <w:rPr>
          <w:rFonts w:asciiTheme="minorHAnsi" w:hAnsiTheme="minorHAnsi"/>
          <w:sz w:val="20"/>
          <w:szCs w:val="20"/>
        </w:rPr>
        <w:t xml:space="preserve"> hydraulické clony ochranného čerpání podzemních vod v prameništi </w:t>
      </w:r>
      <w:proofErr w:type="spellStart"/>
      <w:r w:rsidRPr="00E26442">
        <w:rPr>
          <w:rFonts w:asciiTheme="minorHAnsi" w:hAnsiTheme="minorHAnsi"/>
          <w:sz w:val="20"/>
          <w:szCs w:val="20"/>
        </w:rPr>
        <w:t>Bědovice</w:t>
      </w:r>
      <w:bookmarkEnd w:id="0"/>
      <w:proofErr w:type="spellEnd"/>
      <w:r w:rsidRPr="00E26442">
        <w:rPr>
          <w:rFonts w:asciiTheme="minorHAnsi" w:hAnsiTheme="minorHAnsi"/>
          <w:sz w:val="20"/>
          <w:szCs w:val="20"/>
        </w:rPr>
        <w:t>“</w:t>
      </w:r>
      <w:r w:rsidRPr="00E26442">
        <w:rPr>
          <w:rFonts w:asciiTheme="minorHAnsi" w:hAnsiTheme="minorHAnsi" w:cs="Tahoma"/>
          <w:sz w:val="20"/>
        </w:rPr>
        <w:t xml:space="preserve"> (dále jen „</w:t>
      </w:r>
      <w:r w:rsidRPr="00E26442">
        <w:rPr>
          <w:rFonts w:asciiTheme="minorHAnsi" w:hAnsiTheme="minorHAnsi" w:cs="Tahoma"/>
          <w:b/>
          <w:i/>
          <w:sz w:val="20"/>
        </w:rPr>
        <w:t>veřejná zakázka</w:t>
      </w:r>
      <w:r w:rsidRPr="00E26442">
        <w:rPr>
          <w:rFonts w:asciiTheme="minorHAnsi" w:hAnsiTheme="minorHAnsi" w:cs="Tahoma"/>
          <w:i/>
          <w:sz w:val="20"/>
        </w:rPr>
        <w:t xml:space="preserve">“), </w:t>
      </w:r>
      <w:r w:rsidRPr="00E26442">
        <w:rPr>
          <w:rFonts w:asciiTheme="minorHAnsi" w:hAnsiTheme="minorHAnsi" w:cs="Tahoma"/>
          <w:sz w:val="20"/>
        </w:rPr>
        <w:t xml:space="preserve">ve které byla nabídka </w:t>
      </w:r>
      <w:r>
        <w:rPr>
          <w:rFonts w:asciiTheme="minorHAnsi" w:hAnsiTheme="minorHAnsi" w:cs="Tahoma"/>
          <w:sz w:val="20"/>
        </w:rPr>
        <w:t>provozovatele</w:t>
      </w:r>
      <w:r w:rsidRPr="00E26442">
        <w:rPr>
          <w:rFonts w:asciiTheme="minorHAnsi" w:hAnsiTheme="minorHAnsi" w:cs="Tahoma"/>
          <w:sz w:val="20"/>
        </w:rPr>
        <w:t xml:space="preserve"> vybrána jako nejvhodnější. </w:t>
      </w:r>
    </w:p>
    <w:p w14:paraId="4FB4454E" w14:textId="77777777" w:rsidR="00BC23A2" w:rsidRPr="00BB0568" w:rsidRDefault="0079481C" w:rsidP="00BB0568">
      <w:pPr>
        <w:pStyle w:val="Odstavecseseznamem"/>
        <w:numPr>
          <w:ilvl w:val="1"/>
          <w:numId w:val="32"/>
        </w:numPr>
        <w:spacing w:after="60" w:line="240" w:lineRule="auto"/>
        <w:ind w:left="567" w:hanging="567"/>
        <w:jc w:val="both"/>
        <w:rPr>
          <w:rFonts w:asciiTheme="minorHAnsi" w:hAnsiTheme="minorHAnsi" w:cs="Tahoma"/>
          <w:sz w:val="20"/>
        </w:rPr>
      </w:pPr>
      <w:r>
        <w:rPr>
          <w:rFonts w:asciiTheme="minorHAnsi" w:hAnsiTheme="minorHAnsi" w:cs="Tahoma"/>
          <w:sz w:val="20"/>
        </w:rPr>
        <w:t>Provozovatel</w:t>
      </w:r>
      <w:r w:rsidR="008A6F0A" w:rsidRPr="00BB0568">
        <w:rPr>
          <w:rFonts w:asciiTheme="minorHAnsi" w:hAnsiTheme="minorHAnsi" w:cs="Tahoma"/>
          <w:sz w:val="20"/>
        </w:rPr>
        <w:t xml:space="preserve"> prohlašuje, že se detailně seznámil se všemi podklady k </w:t>
      </w:r>
      <w:r w:rsidR="00F93947">
        <w:rPr>
          <w:rFonts w:asciiTheme="minorHAnsi" w:hAnsiTheme="minorHAnsi" w:cs="Tahoma"/>
          <w:sz w:val="20"/>
        </w:rPr>
        <w:t>veřejné</w:t>
      </w:r>
      <w:r w:rsidR="008A6F0A" w:rsidRPr="00BB0568">
        <w:rPr>
          <w:rFonts w:asciiTheme="minorHAnsi" w:hAnsiTheme="minorHAnsi" w:cs="Tahoma"/>
          <w:sz w:val="20"/>
        </w:rPr>
        <w:t xml:space="preserve"> zakázce, s rozsahem a povahou předmětu plnění této smlouvy, že jsou mu známy veškeré technické, kvalitativní a jiné podmínky nezbytné pro realizaci předmětu plnění této smlouvy a že disponuje takovými kapacitami a odbornými znalostmi, které jsou nezbytné pro realizaci předmětu plnění této smlouvy za dohodnutou maximální smluvní cenu uvedenou v této smlouvě.</w:t>
      </w:r>
    </w:p>
    <w:p w14:paraId="51D39F5F" w14:textId="77777777" w:rsidR="008A6F0A" w:rsidRPr="009E0D80" w:rsidRDefault="008A6F0A" w:rsidP="008A6F0A">
      <w:pPr>
        <w:spacing w:after="0" w:line="240" w:lineRule="auto"/>
        <w:jc w:val="center"/>
        <w:rPr>
          <w:rFonts w:asciiTheme="minorHAnsi" w:hAnsiTheme="minorHAnsi" w:cs="Tahoma"/>
        </w:rPr>
      </w:pPr>
    </w:p>
    <w:p w14:paraId="3E95D7C7" w14:textId="77777777" w:rsidR="008A6F0A" w:rsidRPr="009E0D80" w:rsidRDefault="008A6F0A" w:rsidP="00BB0568">
      <w:pPr>
        <w:pStyle w:val="Odstavecseseznamem"/>
        <w:numPr>
          <w:ilvl w:val="0"/>
          <w:numId w:val="32"/>
        </w:numPr>
        <w:spacing w:after="0" w:line="240" w:lineRule="auto"/>
        <w:jc w:val="center"/>
        <w:rPr>
          <w:rFonts w:asciiTheme="minorHAnsi" w:hAnsiTheme="minorHAnsi" w:cs="Tahoma"/>
          <w:b/>
        </w:rPr>
      </w:pPr>
    </w:p>
    <w:p w14:paraId="1583C616" w14:textId="77777777"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Předmět smlouvy</w:t>
      </w:r>
    </w:p>
    <w:p w14:paraId="7B52F6D5" w14:textId="4B7DB926" w:rsidR="00A25F65" w:rsidRDefault="00A25F65" w:rsidP="00A25F65">
      <w:pPr>
        <w:pStyle w:val="Odstavecseseznamem"/>
        <w:numPr>
          <w:ilvl w:val="1"/>
          <w:numId w:val="32"/>
        </w:numPr>
        <w:spacing w:after="60" w:line="240" w:lineRule="auto"/>
        <w:ind w:left="567" w:hanging="567"/>
        <w:jc w:val="both"/>
        <w:rPr>
          <w:rFonts w:asciiTheme="minorHAnsi" w:hAnsiTheme="minorHAnsi" w:cs="Tahoma"/>
          <w:sz w:val="20"/>
        </w:rPr>
      </w:pPr>
      <w:r w:rsidRPr="00A25F65">
        <w:rPr>
          <w:rFonts w:asciiTheme="minorHAnsi" w:hAnsiTheme="minorHAnsi" w:cs="Tahoma"/>
          <w:sz w:val="20"/>
        </w:rPr>
        <w:t xml:space="preserve">Předmětem smlouvy je zajištění provozování hydraulické clony ochranného čerpání podzemních vod v prameništi </w:t>
      </w:r>
      <w:proofErr w:type="spellStart"/>
      <w:r w:rsidRPr="00A25F65">
        <w:rPr>
          <w:rFonts w:asciiTheme="minorHAnsi" w:hAnsiTheme="minorHAnsi" w:cs="Tahoma"/>
          <w:sz w:val="20"/>
        </w:rPr>
        <w:t>Bědovice</w:t>
      </w:r>
      <w:proofErr w:type="spellEnd"/>
      <w:r w:rsidRPr="00A25F65">
        <w:rPr>
          <w:rFonts w:asciiTheme="minorHAnsi" w:hAnsiTheme="minorHAnsi" w:cs="Tahoma"/>
          <w:sz w:val="20"/>
        </w:rPr>
        <w:t xml:space="preserve"> (dále jen „</w:t>
      </w:r>
      <w:r w:rsidRPr="00A25F65">
        <w:rPr>
          <w:rFonts w:asciiTheme="minorHAnsi" w:hAnsiTheme="minorHAnsi" w:cs="Tahoma"/>
          <w:b/>
          <w:i/>
          <w:sz w:val="20"/>
        </w:rPr>
        <w:t>Hydraulická clona</w:t>
      </w:r>
      <w:r w:rsidRPr="00A25F65">
        <w:rPr>
          <w:rFonts w:asciiTheme="minorHAnsi" w:hAnsiTheme="minorHAnsi" w:cs="Tahoma"/>
          <w:sz w:val="20"/>
        </w:rPr>
        <w:t>“) v rozsahu uvedeném v příloze č. 1 této smlouvy</w:t>
      </w:r>
      <w:r w:rsidR="001C5CD3">
        <w:rPr>
          <w:rFonts w:asciiTheme="minorHAnsi" w:hAnsiTheme="minorHAnsi" w:cs="Tahoma"/>
          <w:sz w:val="20"/>
        </w:rPr>
        <w:t>.</w:t>
      </w:r>
    </w:p>
    <w:p w14:paraId="38D4361A" w14:textId="77777777" w:rsidR="00A25F65" w:rsidRPr="00A25F65" w:rsidRDefault="00A25F65" w:rsidP="00A25F65">
      <w:pPr>
        <w:pStyle w:val="Odstavecseseznamem"/>
        <w:numPr>
          <w:ilvl w:val="1"/>
          <w:numId w:val="32"/>
        </w:numPr>
        <w:spacing w:after="60" w:line="240" w:lineRule="auto"/>
        <w:ind w:left="567" w:hanging="567"/>
        <w:jc w:val="both"/>
        <w:rPr>
          <w:rFonts w:asciiTheme="minorHAnsi" w:hAnsiTheme="minorHAnsi" w:cs="Tahoma"/>
          <w:sz w:val="20"/>
        </w:rPr>
      </w:pPr>
      <w:r>
        <w:rPr>
          <w:rFonts w:asciiTheme="minorHAnsi" w:hAnsiTheme="minorHAnsi" w:cs="Tahoma"/>
          <w:sz w:val="20"/>
        </w:rPr>
        <w:t xml:space="preserve">Zpracování provozního </w:t>
      </w:r>
      <w:r w:rsidRPr="00A25F65">
        <w:rPr>
          <w:rFonts w:asciiTheme="minorHAnsi" w:hAnsiTheme="minorHAnsi" w:cs="Tahoma"/>
          <w:sz w:val="20"/>
        </w:rPr>
        <w:t>řád</w:t>
      </w:r>
      <w:r>
        <w:rPr>
          <w:rFonts w:asciiTheme="minorHAnsi" w:hAnsiTheme="minorHAnsi" w:cs="Tahoma"/>
          <w:sz w:val="20"/>
        </w:rPr>
        <w:t>u</w:t>
      </w:r>
      <w:r w:rsidRPr="00A25F65">
        <w:rPr>
          <w:rFonts w:asciiTheme="minorHAnsi" w:hAnsiTheme="minorHAnsi" w:cs="Tahoma"/>
          <w:sz w:val="20"/>
        </w:rPr>
        <w:t xml:space="preserve"> bude řešeno samostatnou dohodou.</w:t>
      </w:r>
    </w:p>
    <w:p w14:paraId="402C4C80" w14:textId="746959EB" w:rsidR="00A25F65" w:rsidRDefault="00A25F65" w:rsidP="00A25F65">
      <w:pPr>
        <w:pStyle w:val="Odstavecseseznamem"/>
        <w:numPr>
          <w:ilvl w:val="1"/>
          <w:numId w:val="32"/>
        </w:numPr>
        <w:spacing w:after="60" w:line="240" w:lineRule="auto"/>
        <w:ind w:left="567" w:hanging="567"/>
        <w:jc w:val="both"/>
        <w:rPr>
          <w:rFonts w:asciiTheme="minorHAnsi" w:hAnsiTheme="minorHAnsi" w:cs="Tahoma"/>
          <w:sz w:val="20"/>
        </w:rPr>
      </w:pPr>
      <w:r w:rsidRPr="00A25F65">
        <w:rPr>
          <w:rFonts w:asciiTheme="minorHAnsi" w:hAnsiTheme="minorHAnsi" w:cs="Tahoma"/>
          <w:sz w:val="20"/>
        </w:rPr>
        <w:t xml:space="preserve">Vlastník touto smlouvou přenechává vodní dílo specifikované </w:t>
      </w:r>
      <w:r>
        <w:rPr>
          <w:rFonts w:asciiTheme="minorHAnsi" w:hAnsiTheme="minorHAnsi" w:cs="Tahoma"/>
          <w:sz w:val="20"/>
        </w:rPr>
        <w:t xml:space="preserve">v odst. 3.1 tohoto článku </w:t>
      </w:r>
      <w:r w:rsidRPr="00A25F65">
        <w:rPr>
          <w:rFonts w:asciiTheme="minorHAnsi" w:hAnsiTheme="minorHAnsi" w:cs="Tahoma"/>
          <w:sz w:val="20"/>
        </w:rPr>
        <w:t xml:space="preserve">této smlouvy provozovateli, aby ho </w:t>
      </w:r>
      <w:r w:rsidR="00770EC2">
        <w:rPr>
          <w:rFonts w:asciiTheme="minorHAnsi" w:hAnsiTheme="minorHAnsi" w:cs="Tahoma"/>
          <w:sz w:val="20"/>
        </w:rPr>
        <w:t xml:space="preserve">užíval a provozoval a to po </w:t>
      </w:r>
      <w:r w:rsidR="00770EC2" w:rsidRPr="00CE5C9E">
        <w:rPr>
          <w:rFonts w:asciiTheme="minorHAnsi" w:hAnsiTheme="minorHAnsi" w:cs="Tahoma"/>
          <w:sz w:val="20"/>
        </w:rPr>
        <w:t xml:space="preserve">dobu </w:t>
      </w:r>
      <w:r w:rsidR="00DD570A" w:rsidRPr="00CE5C9E">
        <w:rPr>
          <w:rFonts w:asciiTheme="minorHAnsi" w:hAnsiTheme="minorHAnsi" w:cs="Tahoma"/>
          <w:sz w:val="20"/>
        </w:rPr>
        <w:t>do 31. 12. 202</w:t>
      </w:r>
      <w:r w:rsidR="007F4038" w:rsidRPr="00CE5C9E">
        <w:rPr>
          <w:rFonts w:asciiTheme="minorHAnsi" w:hAnsiTheme="minorHAnsi" w:cs="Tahoma"/>
          <w:sz w:val="20"/>
        </w:rPr>
        <w:t>4</w:t>
      </w:r>
      <w:r w:rsidR="00770EC2" w:rsidRPr="00CE5C9E">
        <w:rPr>
          <w:rFonts w:asciiTheme="minorHAnsi" w:hAnsiTheme="minorHAnsi" w:cs="Tahoma"/>
          <w:sz w:val="20"/>
        </w:rPr>
        <w:t>.</w:t>
      </w:r>
    </w:p>
    <w:p w14:paraId="7E7FA828" w14:textId="77777777" w:rsidR="00A25F65" w:rsidRPr="00A25F65" w:rsidRDefault="00A25F65" w:rsidP="00A25F65">
      <w:pPr>
        <w:pStyle w:val="Odstavecseseznamem"/>
        <w:numPr>
          <w:ilvl w:val="1"/>
          <w:numId w:val="32"/>
        </w:numPr>
        <w:spacing w:after="60" w:line="240" w:lineRule="auto"/>
        <w:ind w:left="567" w:hanging="567"/>
        <w:jc w:val="both"/>
        <w:rPr>
          <w:rFonts w:asciiTheme="minorHAnsi" w:hAnsiTheme="minorHAnsi" w:cs="Tahoma"/>
          <w:sz w:val="20"/>
        </w:rPr>
      </w:pPr>
      <w:r>
        <w:rPr>
          <w:rFonts w:asciiTheme="minorHAnsi" w:hAnsiTheme="minorHAnsi" w:cs="Tahoma"/>
          <w:sz w:val="20"/>
        </w:rPr>
        <w:t>Vlastník se zavazuje za provoz a úkony s ním související hradit provozovateli odměnu specifikovanou v čl. IV. této smlouvy</w:t>
      </w:r>
      <w:r w:rsidR="00770EC2">
        <w:rPr>
          <w:rFonts w:asciiTheme="minorHAnsi" w:hAnsiTheme="minorHAnsi" w:cs="Tahoma"/>
          <w:sz w:val="20"/>
        </w:rPr>
        <w:t>.</w:t>
      </w:r>
    </w:p>
    <w:p w14:paraId="026308B0" w14:textId="77777777" w:rsidR="008A6F0A" w:rsidRPr="00BB0568" w:rsidRDefault="008A6F0A" w:rsidP="00BB0568">
      <w:pPr>
        <w:pStyle w:val="Odstavecseseznamem"/>
        <w:spacing w:after="0" w:line="240" w:lineRule="auto"/>
        <w:ind w:left="567"/>
        <w:jc w:val="both"/>
        <w:rPr>
          <w:rFonts w:asciiTheme="minorHAnsi" w:hAnsiTheme="minorHAnsi" w:cs="Tahoma"/>
          <w:sz w:val="20"/>
        </w:rPr>
      </w:pPr>
    </w:p>
    <w:p w14:paraId="2C50E8AF" w14:textId="77777777" w:rsidR="008A6F0A" w:rsidRPr="009E0D80" w:rsidRDefault="008A6F0A" w:rsidP="008A6F0A">
      <w:pPr>
        <w:spacing w:after="0" w:line="240" w:lineRule="auto"/>
        <w:jc w:val="both"/>
        <w:rPr>
          <w:rFonts w:asciiTheme="minorHAnsi" w:hAnsiTheme="minorHAnsi" w:cs="Tahoma"/>
          <w:sz w:val="20"/>
          <w:szCs w:val="20"/>
        </w:rPr>
      </w:pPr>
    </w:p>
    <w:p w14:paraId="36FB4384" w14:textId="77777777"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14:paraId="6059E370" w14:textId="77777777" w:rsidR="008A6F0A" w:rsidRPr="009E0D80" w:rsidRDefault="00770EC2" w:rsidP="008A6F0A">
      <w:pPr>
        <w:spacing w:after="120" w:line="240" w:lineRule="auto"/>
        <w:jc w:val="center"/>
        <w:rPr>
          <w:rFonts w:asciiTheme="minorHAnsi" w:hAnsiTheme="minorHAnsi" w:cs="Tahoma"/>
          <w:b/>
        </w:rPr>
      </w:pPr>
      <w:r>
        <w:rPr>
          <w:rFonts w:asciiTheme="minorHAnsi" w:hAnsiTheme="minorHAnsi" w:cs="Tahoma"/>
          <w:b/>
        </w:rPr>
        <w:t>Odměna</w:t>
      </w:r>
    </w:p>
    <w:p w14:paraId="73771A46" w14:textId="77777777" w:rsidR="00770EC2" w:rsidRDefault="00770EC2" w:rsidP="00770EC2">
      <w:pPr>
        <w:pStyle w:val="Odstavecseseznamem"/>
        <w:numPr>
          <w:ilvl w:val="1"/>
          <w:numId w:val="32"/>
        </w:numPr>
        <w:spacing w:after="60" w:line="240" w:lineRule="auto"/>
        <w:ind w:left="567" w:hanging="567"/>
        <w:jc w:val="both"/>
        <w:rPr>
          <w:rFonts w:asciiTheme="minorHAnsi" w:hAnsiTheme="minorHAnsi" w:cs="Tahoma"/>
          <w:sz w:val="20"/>
          <w:szCs w:val="20"/>
        </w:rPr>
      </w:pPr>
      <w:r w:rsidRPr="00770EC2">
        <w:rPr>
          <w:rFonts w:asciiTheme="minorHAnsi" w:hAnsiTheme="minorHAnsi" w:cs="Tahoma"/>
          <w:sz w:val="20"/>
          <w:szCs w:val="20"/>
        </w:rPr>
        <w:t xml:space="preserve">Odměna za provoz hydraulické clony za jeden rok jejího provozu </w:t>
      </w:r>
      <w:r>
        <w:rPr>
          <w:rFonts w:asciiTheme="minorHAnsi" w:hAnsiTheme="minorHAnsi" w:cs="Tahoma"/>
          <w:sz w:val="20"/>
          <w:szCs w:val="20"/>
        </w:rPr>
        <w:t>činí:</w:t>
      </w:r>
    </w:p>
    <w:p w14:paraId="3B37E06C" w14:textId="77777777" w:rsidR="00770EC2" w:rsidRPr="00770EC2" w:rsidRDefault="00770EC2" w:rsidP="00770EC2">
      <w:pPr>
        <w:pStyle w:val="Odstavecseseznamem"/>
        <w:spacing w:after="60" w:line="240" w:lineRule="auto"/>
        <w:ind w:left="567"/>
        <w:jc w:val="both"/>
        <w:rPr>
          <w:rFonts w:asciiTheme="minorHAnsi" w:hAnsiTheme="minorHAnsi" w:cs="Tahoma"/>
          <w:sz w:val="20"/>
          <w:szCs w:val="20"/>
        </w:rPr>
      </w:pPr>
      <w:r w:rsidRPr="00770EC2">
        <w:rPr>
          <w:rFonts w:asciiTheme="minorHAnsi" w:hAnsiTheme="minorHAnsi" w:cs="Tahoma"/>
          <w:sz w:val="20"/>
          <w:szCs w:val="20"/>
        </w:rPr>
        <w:t>Celková cena bez DPH</w:t>
      </w:r>
      <w:r w:rsidRPr="00770EC2">
        <w:rPr>
          <w:rFonts w:asciiTheme="minorHAnsi" w:hAnsiTheme="minorHAnsi" w:cs="Tahoma"/>
          <w:sz w:val="20"/>
          <w:szCs w:val="20"/>
        </w:rPr>
        <w:tab/>
      </w:r>
      <w:r w:rsidRPr="00770EC2">
        <w:rPr>
          <w:rFonts w:asciiTheme="minorHAnsi" w:hAnsiTheme="minorHAnsi" w:cs="Tahoma"/>
          <w:sz w:val="20"/>
          <w:szCs w:val="20"/>
        </w:rPr>
        <w:tab/>
      </w:r>
      <w:r w:rsidRPr="00770EC2">
        <w:rPr>
          <w:rFonts w:eastAsia="Times New Roman" w:cs="Tahoma"/>
          <w:b/>
          <w:sz w:val="20"/>
          <w:szCs w:val="20"/>
          <w:highlight w:val="yellow"/>
          <w:lang w:eastAsia="cs-CZ"/>
        </w:rPr>
        <w:t>[doplní účastník řízení]</w:t>
      </w:r>
      <w:r w:rsidRPr="00770EC2">
        <w:rPr>
          <w:rFonts w:asciiTheme="minorHAnsi" w:hAnsiTheme="minorHAnsi" w:cs="Tahoma"/>
          <w:sz w:val="20"/>
          <w:szCs w:val="20"/>
        </w:rPr>
        <w:t xml:space="preserve"> Kč</w:t>
      </w:r>
      <w:r>
        <w:rPr>
          <w:rFonts w:asciiTheme="minorHAnsi" w:hAnsiTheme="minorHAnsi" w:cs="Tahoma"/>
          <w:sz w:val="20"/>
          <w:szCs w:val="20"/>
        </w:rPr>
        <w:t>/rok provozu</w:t>
      </w:r>
    </w:p>
    <w:p w14:paraId="69A965C6" w14:textId="77777777" w:rsidR="00770EC2" w:rsidRPr="00BB0568" w:rsidRDefault="00770EC2" w:rsidP="00770EC2">
      <w:pPr>
        <w:pStyle w:val="Odstavecseseznamem"/>
        <w:spacing w:after="60"/>
        <w:ind w:left="567"/>
        <w:jc w:val="both"/>
        <w:rPr>
          <w:rFonts w:asciiTheme="minorHAnsi" w:hAnsiTheme="minorHAnsi" w:cs="Tahoma"/>
          <w:sz w:val="20"/>
          <w:szCs w:val="20"/>
          <w:u w:val="single"/>
        </w:rPr>
      </w:pPr>
      <w:r w:rsidRPr="00BB0568">
        <w:rPr>
          <w:rFonts w:asciiTheme="minorHAnsi" w:hAnsiTheme="minorHAnsi" w:cs="Tahoma"/>
          <w:sz w:val="20"/>
          <w:szCs w:val="20"/>
          <w:u w:val="single"/>
        </w:rPr>
        <w:t>DPH (21 %)</w:t>
      </w:r>
      <w:r w:rsidRPr="00BB0568">
        <w:rPr>
          <w:rFonts w:asciiTheme="minorHAnsi" w:hAnsiTheme="minorHAnsi" w:cs="Tahoma"/>
          <w:sz w:val="20"/>
          <w:szCs w:val="20"/>
          <w:u w:val="single"/>
        </w:rPr>
        <w:tab/>
      </w:r>
      <w:r w:rsidRPr="00BB0568">
        <w:rPr>
          <w:rFonts w:asciiTheme="minorHAnsi" w:hAnsiTheme="minorHAnsi" w:cs="Tahoma"/>
          <w:sz w:val="20"/>
          <w:szCs w:val="20"/>
          <w:u w:val="single"/>
        </w:rPr>
        <w:tab/>
      </w:r>
      <w:r w:rsidRPr="00BB0568">
        <w:rPr>
          <w:rFonts w:asciiTheme="minorHAnsi" w:hAnsiTheme="minorHAnsi" w:cs="Tahoma"/>
          <w:sz w:val="20"/>
          <w:szCs w:val="20"/>
          <w:u w:val="single"/>
        </w:rPr>
        <w:tab/>
      </w:r>
      <w:r w:rsidRPr="00BB0568">
        <w:rPr>
          <w:rFonts w:eastAsia="Times New Roman" w:cs="Tahoma"/>
          <w:b/>
          <w:sz w:val="20"/>
          <w:szCs w:val="20"/>
          <w:highlight w:val="yellow"/>
          <w:u w:val="single"/>
          <w:lang w:eastAsia="cs-CZ"/>
        </w:rPr>
        <w:t>[doplní účastník řízení]</w:t>
      </w:r>
      <w:r w:rsidRPr="00BB0568">
        <w:rPr>
          <w:rFonts w:asciiTheme="minorHAnsi" w:hAnsiTheme="minorHAnsi" w:cs="Tahoma"/>
          <w:sz w:val="20"/>
          <w:szCs w:val="20"/>
          <w:u w:val="single"/>
        </w:rPr>
        <w:t xml:space="preserve"> Kč</w:t>
      </w:r>
    </w:p>
    <w:p w14:paraId="22B25544" w14:textId="77777777" w:rsidR="00770EC2" w:rsidRPr="00BB0568" w:rsidRDefault="00770EC2" w:rsidP="00770EC2">
      <w:pPr>
        <w:pStyle w:val="Odstavecseseznamem"/>
        <w:suppressAutoHyphens w:val="0"/>
        <w:spacing w:after="60" w:line="240" w:lineRule="auto"/>
        <w:ind w:left="567"/>
        <w:jc w:val="both"/>
        <w:rPr>
          <w:rFonts w:asciiTheme="minorHAnsi" w:hAnsiTheme="minorHAnsi" w:cs="Tahoma"/>
          <w:sz w:val="20"/>
          <w:szCs w:val="20"/>
        </w:rPr>
      </w:pPr>
      <w:r w:rsidRPr="00BB0568">
        <w:rPr>
          <w:rFonts w:asciiTheme="minorHAnsi" w:hAnsiTheme="minorHAnsi" w:cs="Tahoma"/>
          <w:b/>
          <w:sz w:val="20"/>
          <w:szCs w:val="20"/>
        </w:rPr>
        <w:t>Celková cena</w:t>
      </w:r>
      <w:r w:rsidRPr="00BB0568">
        <w:rPr>
          <w:rFonts w:asciiTheme="minorHAnsi" w:hAnsiTheme="minorHAnsi" w:cs="Tahoma"/>
          <w:sz w:val="20"/>
          <w:szCs w:val="20"/>
        </w:rPr>
        <w:t xml:space="preserve"> </w:t>
      </w:r>
      <w:r w:rsidRPr="00BB0568">
        <w:rPr>
          <w:rFonts w:asciiTheme="minorHAnsi" w:hAnsiTheme="minorHAnsi" w:cs="Tahoma"/>
          <w:b/>
          <w:sz w:val="20"/>
          <w:szCs w:val="20"/>
        </w:rPr>
        <w:t>včetně DPH</w:t>
      </w:r>
      <w:r w:rsidRPr="00BB0568">
        <w:rPr>
          <w:rFonts w:asciiTheme="minorHAnsi" w:hAnsiTheme="minorHAnsi" w:cs="Tahoma"/>
          <w:b/>
          <w:sz w:val="20"/>
          <w:szCs w:val="20"/>
        </w:rPr>
        <w:tab/>
      </w:r>
      <w:r>
        <w:rPr>
          <w:rFonts w:asciiTheme="minorHAnsi" w:hAnsiTheme="minorHAnsi" w:cs="Tahoma"/>
          <w:b/>
          <w:sz w:val="20"/>
          <w:szCs w:val="20"/>
        </w:rPr>
        <w:tab/>
      </w:r>
      <w:r w:rsidRPr="00015F61">
        <w:rPr>
          <w:rFonts w:eastAsia="Times New Roman" w:cs="Tahoma"/>
          <w:b/>
          <w:sz w:val="20"/>
          <w:szCs w:val="20"/>
          <w:highlight w:val="yellow"/>
          <w:lang w:eastAsia="cs-CZ"/>
        </w:rPr>
        <w:t>[doplní účastník řízení]</w:t>
      </w:r>
      <w:r w:rsidRPr="00BB0568">
        <w:rPr>
          <w:rFonts w:asciiTheme="minorHAnsi" w:hAnsiTheme="minorHAnsi" w:cs="Tahoma"/>
          <w:b/>
          <w:sz w:val="20"/>
          <w:szCs w:val="20"/>
        </w:rPr>
        <w:t xml:space="preserve"> Kč</w:t>
      </w:r>
      <w:r>
        <w:rPr>
          <w:rFonts w:asciiTheme="minorHAnsi" w:hAnsiTheme="minorHAnsi" w:cs="Tahoma"/>
          <w:b/>
          <w:sz w:val="20"/>
          <w:szCs w:val="20"/>
        </w:rPr>
        <w:t>/rok provozu</w:t>
      </w:r>
    </w:p>
    <w:p w14:paraId="2E7DE09B" w14:textId="77777777" w:rsidR="00770EC2" w:rsidRDefault="00770EC2" w:rsidP="00770EC2">
      <w:pPr>
        <w:pStyle w:val="Odstavecseseznamem"/>
        <w:spacing w:after="60" w:line="240" w:lineRule="auto"/>
        <w:ind w:left="567"/>
        <w:jc w:val="both"/>
        <w:rPr>
          <w:rFonts w:asciiTheme="minorHAnsi" w:hAnsiTheme="minorHAnsi" w:cs="Tahoma"/>
          <w:sz w:val="20"/>
          <w:szCs w:val="20"/>
        </w:rPr>
      </w:pPr>
    </w:p>
    <w:p w14:paraId="2E1E580D" w14:textId="77777777" w:rsidR="00770EC2" w:rsidRPr="00770EC2" w:rsidRDefault="00055F08" w:rsidP="00770EC2">
      <w:pPr>
        <w:pStyle w:val="Odstavecseseznamem"/>
        <w:spacing w:after="60" w:line="240" w:lineRule="auto"/>
        <w:ind w:left="567"/>
        <w:jc w:val="both"/>
        <w:rPr>
          <w:rFonts w:asciiTheme="minorHAnsi" w:hAnsiTheme="minorHAnsi" w:cs="Tahoma"/>
          <w:sz w:val="20"/>
          <w:szCs w:val="20"/>
        </w:rPr>
      </w:pPr>
      <w:r>
        <w:rPr>
          <w:rFonts w:asciiTheme="minorHAnsi" w:hAnsiTheme="minorHAnsi" w:cs="Tahoma"/>
          <w:sz w:val="20"/>
          <w:szCs w:val="20"/>
        </w:rPr>
        <w:t>Odměna je stanovena oceněným soupisem</w:t>
      </w:r>
      <w:r w:rsidRPr="00770EC2">
        <w:rPr>
          <w:rFonts w:asciiTheme="minorHAnsi" w:hAnsiTheme="minorHAnsi" w:cs="Tahoma"/>
          <w:sz w:val="20"/>
          <w:szCs w:val="20"/>
        </w:rPr>
        <w:t xml:space="preserve"> služeb, jež tvoří přílohu č. 2 této smlouvy. </w:t>
      </w:r>
    </w:p>
    <w:p w14:paraId="39A3E1D6" w14:textId="77777777" w:rsidR="00D34895" w:rsidRDefault="00D34895" w:rsidP="00D34895">
      <w:pPr>
        <w:pStyle w:val="Odstavecseseznamem"/>
        <w:spacing w:after="60" w:line="240" w:lineRule="auto"/>
        <w:ind w:left="567"/>
        <w:jc w:val="both"/>
        <w:rPr>
          <w:rFonts w:asciiTheme="minorHAnsi" w:hAnsiTheme="minorHAnsi" w:cs="Tahoma"/>
          <w:sz w:val="20"/>
          <w:szCs w:val="20"/>
        </w:rPr>
      </w:pPr>
    </w:p>
    <w:p w14:paraId="3F83C61C" w14:textId="0ECFF4C6" w:rsidR="008A6F0A" w:rsidRPr="00BB0568" w:rsidRDefault="00770EC2" w:rsidP="00BB0568">
      <w:pPr>
        <w:pStyle w:val="Odstavecseseznamem"/>
        <w:numPr>
          <w:ilvl w:val="1"/>
          <w:numId w:val="32"/>
        </w:numPr>
        <w:spacing w:after="60" w:line="240" w:lineRule="auto"/>
        <w:ind w:left="567" w:hanging="567"/>
        <w:jc w:val="both"/>
        <w:rPr>
          <w:rFonts w:asciiTheme="minorHAnsi" w:hAnsiTheme="minorHAnsi" w:cs="Tahoma"/>
          <w:sz w:val="20"/>
          <w:szCs w:val="20"/>
        </w:rPr>
      </w:pPr>
      <w:r>
        <w:rPr>
          <w:rFonts w:asciiTheme="minorHAnsi" w:hAnsiTheme="minorHAnsi" w:cs="Tahoma"/>
          <w:sz w:val="20"/>
          <w:szCs w:val="20"/>
        </w:rPr>
        <w:t>Výše sjednan</w:t>
      </w:r>
      <w:r w:rsidR="00D34895">
        <w:rPr>
          <w:rFonts w:asciiTheme="minorHAnsi" w:hAnsiTheme="minorHAnsi" w:cs="Tahoma"/>
          <w:sz w:val="20"/>
          <w:szCs w:val="20"/>
        </w:rPr>
        <w:t>á odměna</w:t>
      </w:r>
      <w:r>
        <w:rPr>
          <w:rFonts w:asciiTheme="minorHAnsi" w:hAnsiTheme="minorHAnsi" w:cs="Tahoma"/>
          <w:sz w:val="20"/>
          <w:szCs w:val="20"/>
        </w:rPr>
        <w:t xml:space="preserve"> j</w:t>
      </w:r>
      <w:r w:rsidR="00D34895">
        <w:rPr>
          <w:rFonts w:asciiTheme="minorHAnsi" w:hAnsiTheme="minorHAnsi" w:cs="Tahoma"/>
          <w:sz w:val="20"/>
          <w:szCs w:val="20"/>
        </w:rPr>
        <w:t>e</w:t>
      </w:r>
      <w:r>
        <w:rPr>
          <w:rFonts w:asciiTheme="minorHAnsi" w:hAnsiTheme="minorHAnsi" w:cs="Tahoma"/>
          <w:sz w:val="20"/>
          <w:szCs w:val="20"/>
        </w:rPr>
        <w:t xml:space="preserve"> stanoven</w:t>
      </w:r>
      <w:r w:rsidR="00D34895">
        <w:rPr>
          <w:rFonts w:asciiTheme="minorHAnsi" w:hAnsiTheme="minorHAnsi" w:cs="Tahoma"/>
          <w:sz w:val="20"/>
          <w:szCs w:val="20"/>
        </w:rPr>
        <w:t>a</w:t>
      </w:r>
      <w:r w:rsidR="008A6F0A" w:rsidRPr="00BB0568">
        <w:rPr>
          <w:rFonts w:asciiTheme="minorHAnsi" w:hAnsiTheme="minorHAnsi" w:cs="Tahoma"/>
          <w:sz w:val="20"/>
          <w:szCs w:val="20"/>
        </w:rPr>
        <w:t xml:space="preserve"> jako konečn</w:t>
      </w:r>
      <w:r w:rsidR="00D34895">
        <w:rPr>
          <w:rFonts w:asciiTheme="minorHAnsi" w:hAnsiTheme="minorHAnsi" w:cs="Tahoma"/>
          <w:sz w:val="20"/>
          <w:szCs w:val="20"/>
        </w:rPr>
        <w:t>á</w:t>
      </w:r>
      <w:r w:rsidR="008A6F0A" w:rsidRPr="00BB0568">
        <w:rPr>
          <w:rFonts w:asciiTheme="minorHAnsi" w:hAnsiTheme="minorHAnsi" w:cs="Tahoma"/>
          <w:sz w:val="20"/>
          <w:szCs w:val="20"/>
        </w:rPr>
        <w:t xml:space="preserve"> a nepřekročiteln</w:t>
      </w:r>
      <w:r w:rsidR="00D34895">
        <w:rPr>
          <w:rFonts w:asciiTheme="minorHAnsi" w:hAnsiTheme="minorHAnsi" w:cs="Tahoma"/>
          <w:sz w:val="20"/>
          <w:szCs w:val="20"/>
        </w:rPr>
        <w:t>á</w:t>
      </w:r>
      <w:r w:rsidR="008A6F0A" w:rsidRPr="00BB0568">
        <w:rPr>
          <w:rFonts w:asciiTheme="minorHAnsi" w:hAnsiTheme="minorHAnsi" w:cs="Tahoma"/>
          <w:sz w:val="20"/>
          <w:szCs w:val="20"/>
        </w:rPr>
        <w:t xml:space="preserve"> a zahrnuj</w:t>
      </w:r>
      <w:r w:rsidR="00D34895">
        <w:rPr>
          <w:rFonts w:asciiTheme="minorHAnsi" w:hAnsiTheme="minorHAnsi" w:cs="Tahoma"/>
          <w:sz w:val="20"/>
          <w:szCs w:val="20"/>
        </w:rPr>
        <w:t>e</w:t>
      </w:r>
      <w:r w:rsidR="008A6F0A" w:rsidRPr="00BB0568">
        <w:rPr>
          <w:rFonts w:asciiTheme="minorHAnsi" w:hAnsiTheme="minorHAnsi" w:cs="Tahoma"/>
          <w:sz w:val="20"/>
          <w:szCs w:val="20"/>
        </w:rPr>
        <w:t xml:space="preserve"> veškeré náklady nezbytné k řádnému splnění závazků </w:t>
      </w:r>
      <w:r>
        <w:rPr>
          <w:rFonts w:asciiTheme="minorHAnsi" w:hAnsiTheme="minorHAnsi" w:cs="Tahoma"/>
          <w:sz w:val="20"/>
          <w:szCs w:val="20"/>
        </w:rPr>
        <w:t>provozovatele</w:t>
      </w:r>
      <w:r w:rsidR="008A6F0A" w:rsidRPr="00BB0568">
        <w:rPr>
          <w:rFonts w:asciiTheme="minorHAnsi" w:hAnsiTheme="minorHAnsi" w:cs="Tahoma"/>
          <w:sz w:val="20"/>
          <w:szCs w:val="20"/>
        </w:rPr>
        <w:t xml:space="preserve">, včetně inflace. </w:t>
      </w:r>
    </w:p>
    <w:p w14:paraId="3D54004E" w14:textId="77777777" w:rsidR="0049318B" w:rsidRDefault="0049318B" w:rsidP="008A6F0A">
      <w:pPr>
        <w:spacing w:after="0" w:line="240" w:lineRule="auto"/>
        <w:jc w:val="center"/>
        <w:rPr>
          <w:rFonts w:asciiTheme="minorHAnsi" w:hAnsiTheme="minorHAnsi" w:cs="Tahoma"/>
        </w:rPr>
      </w:pPr>
    </w:p>
    <w:p w14:paraId="5A9C8BE6" w14:textId="77777777"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14:paraId="42AFCF0C" w14:textId="77777777" w:rsidR="008A6F0A" w:rsidRPr="009E0D80" w:rsidRDefault="00770EC2" w:rsidP="008A6F0A">
      <w:pPr>
        <w:spacing w:after="120" w:line="240" w:lineRule="auto"/>
        <w:jc w:val="center"/>
        <w:rPr>
          <w:rFonts w:asciiTheme="minorHAnsi" w:hAnsiTheme="minorHAnsi" w:cs="Tahoma"/>
          <w:b/>
        </w:rPr>
      </w:pPr>
      <w:r>
        <w:rPr>
          <w:rFonts w:asciiTheme="minorHAnsi" w:hAnsiTheme="minorHAnsi" w:cs="Tahoma"/>
          <w:b/>
        </w:rPr>
        <w:t>Doba</w:t>
      </w:r>
      <w:r w:rsidR="008A6F0A" w:rsidRPr="009E0D80">
        <w:rPr>
          <w:rFonts w:asciiTheme="minorHAnsi" w:hAnsiTheme="minorHAnsi" w:cs="Tahoma"/>
          <w:b/>
        </w:rPr>
        <w:t xml:space="preserve"> plnění</w:t>
      </w:r>
    </w:p>
    <w:p w14:paraId="6DA6C6B0" w14:textId="38DDADE8" w:rsidR="008A6F0A" w:rsidRPr="009E0D80" w:rsidRDefault="00770EC2" w:rsidP="00770EC2">
      <w:pPr>
        <w:pStyle w:val="Odstavecseseznamem"/>
        <w:numPr>
          <w:ilvl w:val="1"/>
          <w:numId w:val="32"/>
        </w:numPr>
        <w:spacing w:after="60" w:line="240" w:lineRule="auto"/>
        <w:ind w:left="567" w:hanging="567"/>
        <w:jc w:val="both"/>
        <w:rPr>
          <w:rFonts w:asciiTheme="minorHAnsi" w:hAnsiTheme="minorHAnsi" w:cs="Tahoma"/>
          <w:sz w:val="20"/>
          <w:szCs w:val="20"/>
        </w:rPr>
      </w:pPr>
      <w:r>
        <w:rPr>
          <w:rFonts w:asciiTheme="minorHAnsi" w:hAnsiTheme="minorHAnsi" w:cs="Tahoma"/>
          <w:b/>
          <w:sz w:val="20"/>
          <w:szCs w:val="20"/>
        </w:rPr>
        <w:t xml:space="preserve">Tato smlouva se sjednává na dobu určitou, a to </w:t>
      </w:r>
      <w:bookmarkStart w:id="1" w:name="_GoBack"/>
      <w:bookmarkEnd w:id="1"/>
      <w:r w:rsidR="00DD570A" w:rsidRPr="00CE5C9E">
        <w:rPr>
          <w:rFonts w:asciiTheme="minorHAnsi" w:hAnsiTheme="minorHAnsi" w:cs="Tahoma"/>
          <w:b/>
          <w:sz w:val="20"/>
          <w:szCs w:val="20"/>
        </w:rPr>
        <w:t>do 31. 12. 202</w:t>
      </w:r>
      <w:r w:rsidR="007F4038" w:rsidRPr="00CE5C9E">
        <w:rPr>
          <w:rFonts w:asciiTheme="minorHAnsi" w:hAnsiTheme="minorHAnsi" w:cs="Tahoma"/>
          <w:b/>
          <w:sz w:val="20"/>
          <w:szCs w:val="20"/>
        </w:rPr>
        <w:t>4</w:t>
      </w:r>
      <w:r w:rsidRPr="00CE5C9E">
        <w:rPr>
          <w:rFonts w:asciiTheme="minorHAnsi" w:hAnsiTheme="minorHAnsi" w:cs="Tahoma"/>
          <w:b/>
          <w:sz w:val="20"/>
          <w:szCs w:val="20"/>
        </w:rPr>
        <w:t>.</w:t>
      </w:r>
      <w:r>
        <w:rPr>
          <w:rFonts w:asciiTheme="minorHAnsi" w:hAnsiTheme="minorHAnsi" w:cs="Tahoma"/>
          <w:b/>
          <w:sz w:val="20"/>
          <w:szCs w:val="20"/>
        </w:rPr>
        <w:t xml:space="preserve"> </w:t>
      </w:r>
    </w:p>
    <w:p w14:paraId="32214B25" w14:textId="77777777" w:rsidR="008B5BAD" w:rsidRDefault="008A6F0A" w:rsidP="004E3D26">
      <w:pPr>
        <w:pStyle w:val="Odstavecseseznamem"/>
        <w:numPr>
          <w:ilvl w:val="1"/>
          <w:numId w:val="32"/>
        </w:numPr>
        <w:suppressAutoHyphens w:val="0"/>
        <w:spacing w:after="60" w:line="240" w:lineRule="auto"/>
        <w:ind w:left="567" w:hanging="567"/>
        <w:jc w:val="both"/>
        <w:rPr>
          <w:rFonts w:asciiTheme="minorHAnsi" w:hAnsiTheme="minorHAnsi" w:cs="Tahoma"/>
          <w:sz w:val="20"/>
          <w:szCs w:val="20"/>
        </w:rPr>
      </w:pPr>
      <w:r w:rsidRPr="00F93947">
        <w:rPr>
          <w:rFonts w:asciiTheme="minorHAnsi" w:hAnsiTheme="minorHAnsi" w:cs="Tahoma"/>
          <w:sz w:val="20"/>
          <w:szCs w:val="20"/>
        </w:rPr>
        <w:t xml:space="preserve">Místo plnění </w:t>
      </w:r>
      <w:r w:rsidR="004E3D26" w:rsidRPr="00F93947">
        <w:rPr>
          <w:rFonts w:asciiTheme="minorHAnsi" w:hAnsiTheme="minorHAnsi" w:cs="Tahoma"/>
          <w:sz w:val="20"/>
          <w:szCs w:val="20"/>
        </w:rPr>
        <w:t>díla</w:t>
      </w:r>
      <w:r w:rsidRPr="00F93947">
        <w:rPr>
          <w:rFonts w:asciiTheme="minorHAnsi" w:hAnsiTheme="minorHAnsi" w:cs="Tahoma"/>
          <w:sz w:val="20"/>
          <w:szCs w:val="20"/>
        </w:rPr>
        <w:t xml:space="preserve"> se nachází </w:t>
      </w:r>
      <w:r w:rsidR="004E3D26" w:rsidRPr="00F93947">
        <w:rPr>
          <w:rFonts w:asciiTheme="minorHAnsi" w:hAnsiTheme="minorHAnsi" w:cs="Tahoma"/>
          <w:sz w:val="20"/>
          <w:szCs w:val="20"/>
        </w:rPr>
        <w:t xml:space="preserve">na pozemcích </w:t>
      </w:r>
      <w:r w:rsidR="00204245">
        <w:rPr>
          <w:rFonts w:asciiTheme="minorHAnsi" w:hAnsiTheme="minorHAnsi" w:cs="Tahoma"/>
          <w:sz w:val="20"/>
          <w:szCs w:val="20"/>
        </w:rPr>
        <w:t xml:space="preserve">blíže specifikovaných </w:t>
      </w:r>
      <w:r w:rsidR="00770EC2">
        <w:rPr>
          <w:rFonts w:asciiTheme="minorHAnsi" w:hAnsiTheme="minorHAnsi" w:cs="Tahoma"/>
          <w:sz w:val="20"/>
          <w:szCs w:val="20"/>
        </w:rPr>
        <w:t>v projektové dokumentaci stavby, jež tvoří přílohu č. 3 této smlouvy.</w:t>
      </w:r>
    </w:p>
    <w:p w14:paraId="424C9200" w14:textId="3134BF12" w:rsidR="004E3D26" w:rsidRPr="00F93947" w:rsidRDefault="004E3D26" w:rsidP="001C5CD3">
      <w:pPr>
        <w:pStyle w:val="Odstavecseseznamem"/>
        <w:suppressAutoHyphens w:val="0"/>
        <w:spacing w:after="60" w:line="240" w:lineRule="auto"/>
        <w:ind w:left="567"/>
        <w:jc w:val="both"/>
        <w:rPr>
          <w:rFonts w:asciiTheme="minorHAnsi" w:hAnsiTheme="minorHAnsi" w:cs="Tahoma"/>
          <w:sz w:val="20"/>
          <w:szCs w:val="20"/>
        </w:rPr>
      </w:pPr>
    </w:p>
    <w:p w14:paraId="0E89CF63" w14:textId="77777777" w:rsidR="005A3F61" w:rsidRDefault="005A3F61" w:rsidP="008A6F0A">
      <w:pPr>
        <w:spacing w:after="0" w:line="240" w:lineRule="auto"/>
        <w:jc w:val="center"/>
        <w:rPr>
          <w:rFonts w:asciiTheme="minorHAnsi" w:hAnsiTheme="minorHAnsi" w:cs="Tahoma"/>
        </w:rPr>
      </w:pPr>
    </w:p>
    <w:p w14:paraId="57E5C415" w14:textId="77777777" w:rsidR="008A6F0A" w:rsidRPr="00635D55" w:rsidRDefault="008A6F0A" w:rsidP="00635D55">
      <w:pPr>
        <w:pStyle w:val="Odstavecseseznamem"/>
        <w:numPr>
          <w:ilvl w:val="0"/>
          <w:numId w:val="32"/>
        </w:numPr>
        <w:spacing w:after="0" w:line="240" w:lineRule="auto"/>
        <w:jc w:val="center"/>
        <w:rPr>
          <w:rFonts w:asciiTheme="minorHAnsi" w:hAnsiTheme="minorHAnsi" w:cs="Tahoma"/>
          <w:b/>
        </w:rPr>
      </w:pPr>
    </w:p>
    <w:p w14:paraId="24A03F89" w14:textId="77777777"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Platební podmínky</w:t>
      </w:r>
    </w:p>
    <w:p w14:paraId="32B21F72" w14:textId="499D6522" w:rsidR="005204F8" w:rsidRPr="001C5CD3" w:rsidRDefault="00770EC2" w:rsidP="00770EC2">
      <w:pPr>
        <w:pStyle w:val="Odstavecseseznamem"/>
        <w:numPr>
          <w:ilvl w:val="1"/>
          <w:numId w:val="32"/>
        </w:numPr>
        <w:spacing w:after="60" w:line="240" w:lineRule="auto"/>
        <w:ind w:left="567" w:hanging="567"/>
        <w:jc w:val="both"/>
        <w:rPr>
          <w:rFonts w:asciiTheme="minorHAnsi" w:hAnsiTheme="minorHAnsi" w:cs="Tahoma"/>
          <w:sz w:val="20"/>
          <w:szCs w:val="20"/>
        </w:rPr>
      </w:pPr>
      <w:r w:rsidRPr="001C5CD3">
        <w:rPr>
          <w:rFonts w:asciiTheme="minorHAnsi" w:hAnsiTheme="minorHAnsi" w:cs="Tahoma"/>
          <w:sz w:val="20"/>
          <w:szCs w:val="20"/>
        </w:rPr>
        <w:t xml:space="preserve">Vlastník se zavazuje uhradit provozovateli </w:t>
      </w:r>
      <w:r w:rsidR="001C5CD3" w:rsidRPr="001C5CD3">
        <w:rPr>
          <w:rFonts w:asciiTheme="minorHAnsi" w:hAnsiTheme="minorHAnsi" w:cs="Tahoma"/>
          <w:sz w:val="20"/>
          <w:szCs w:val="20"/>
        </w:rPr>
        <w:t xml:space="preserve">roční </w:t>
      </w:r>
      <w:r w:rsidRPr="001C5CD3">
        <w:rPr>
          <w:rFonts w:asciiTheme="minorHAnsi" w:hAnsiTheme="minorHAnsi" w:cs="Tahoma"/>
          <w:sz w:val="20"/>
          <w:szCs w:val="20"/>
        </w:rPr>
        <w:t xml:space="preserve">odměnu specifikovanou v čl. IV odst. 4.1 této smlouvy, a to vždy </w:t>
      </w:r>
      <w:r w:rsidR="001C5CD3" w:rsidRPr="001C5CD3">
        <w:rPr>
          <w:rFonts w:asciiTheme="minorHAnsi" w:hAnsiTheme="minorHAnsi" w:cs="Tahoma"/>
          <w:sz w:val="20"/>
          <w:szCs w:val="20"/>
        </w:rPr>
        <w:t>ve čtyřech rovnoměrných splátkách</w:t>
      </w:r>
      <w:r w:rsidRPr="001C5CD3">
        <w:rPr>
          <w:rFonts w:asciiTheme="minorHAnsi" w:hAnsiTheme="minorHAnsi" w:cs="Tahoma"/>
          <w:sz w:val="20"/>
          <w:szCs w:val="20"/>
        </w:rPr>
        <w:t xml:space="preserve">.  Provozovatel je oprávněn vystavit fakturu vždy do 30 dnů od </w:t>
      </w:r>
      <w:r w:rsidR="001C5CD3" w:rsidRPr="001C5CD3">
        <w:rPr>
          <w:rFonts w:asciiTheme="minorHAnsi" w:hAnsiTheme="minorHAnsi" w:cs="Tahoma"/>
          <w:sz w:val="20"/>
          <w:szCs w:val="20"/>
        </w:rPr>
        <w:t>splnění povinnosti dle čl. VIII odst. 8.3 této smlouvy.</w:t>
      </w:r>
      <w:r w:rsidR="001607E4">
        <w:rPr>
          <w:rFonts w:asciiTheme="minorHAnsi" w:hAnsiTheme="minorHAnsi" w:cs="Tahoma"/>
          <w:sz w:val="20"/>
          <w:szCs w:val="20"/>
        </w:rPr>
        <w:t xml:space="preserve"> V případě, že smlouva skončí před uplynutí ročního období, má provozovatel nárok na poměrnou část roční odměny.</w:t>
      </w:r>
    </w:p>
    <w:p w14:paraId="546A6D97" w14:textId="77777777" w:rsidR="008A6F0A" w:rsidRPr="00B1322B" w:rsidRDefault="00B1322B"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B1322B">
        <w:rPr>
          <w:rFonts w:asciiTheme="minorHAnsi" w:hAnsiTheme="minorHAnsi" w:cs="Tahoma"/>
          <w:sz w:val="20"/>
          <w:szCs w:val="20"/>
        </w:rPr>
        <w:lastRenderedPageBreak/>
        <w:t>Doba splatnosti</w:t>
      </w:r>
      <w:r w:rsidR="00770EC2">
        <w:rPr>
          <w:rFonts w:asciiTheme="minorHAnsi" w:hAnsiTheme="minorHAnsi" w:cs="Tahoma"/>
          <w:sz w:val="20"/>
          <w:szCs w:val="20"/>
        </w:rPr>
        <w:t xml:space="preserve"> všech</w:t>
      </w:r>
      <w:r w:rsidRPr="00B1322B">
        <w:rPr>
          <w:rFonts w:asciiTheme="minorHAnsi" w:hAnsiTheme="minorHAnsi" w:cs="Tahoma"/>
          <w:sz w:val="20"/>
          <w:szCs w:val="20"/>
        </w:rPr>
        <w:t xml:space="preserve"> faktur</w:t>
      </w:r>
      <w:r w:rsidR="008A6F0A" w:rsidRPr="00B1322B">
        <w:rPr>
          <w:rFonts w:asciiTheme="minorHAnsi" w:hAnsiTheme="minorHAnsi" w:cs="Tahoma"/>
          <w:sz w:val="20"/>
          <w:szCs w:val="20"/>
        </w:rPr>
        <w:t xml:space="preserve"> je stanovena na 30 dnů po doručení </w:t>
      </w:r>
      <w:r w:rsidR="00770EC2">
        <w:rPr>
          <w:rFonts w:asciiTheme="minorHAnsi" w:hAnsiTheme="minorHAnsi" w:cs="Tahoma"/>
          <w:sz w:val="20"/>
          <w:szCs w:val="20"/>
        </w:rPr>
        <w:t>vlastníkovi</w:t>
      </w:r>
      <w:r w:rsidR="008A6F0A" w:rsidRPr="00B1322B">
        <w:rPr>
          <w:rFonts w:asciiTheme="minorHAnsi" w:hAnsiTheme="minorHAnsi" w:cs="Tahoma"/>
          <w:sz w:val="20"/>
          <w:szCs w:val="20"/>
        </w:rPr>
        <w:t>.</w:t>
      </w:r>
      <w:r w:rsidR="00DD3DFC">
        <w:rPr>
          <w:rFonts w:asciiTheme="minorHAnsi" w:hAnsiTheme="minorHAnsi" w:cs="Tahoma"/>
          <w:sz w:val="20"/>
          <w:szCs w:val="20"/>
        </w:rPr>
        <w:t xml:space="preserve"> V případě prodlení </w:t>
      </w:r>
      <w:r w:rsidR="00770EC2">
        <w:rPr>
          <w:rFonts w:asciiTheme="minorHAnsi" w:hAnsiTheme="minorHAnsi" w:cs="Tahoma"/>
          <w:sz w:val="20"/>
          <w:szCs w:val="20"/>
        </w:rPr>
        <w:t>vlastníka</w:t>
      </w:r>
      <w:r w:rsidR="00DD3DFC">
        <w:rPr>
          <w:rFonts w:asciiTheme="minorHAnsi" w:hAnsiTheme="minorHAnsi" w:cs="Tahoma"/>
          <w:sz w:val="20"/>
          <w:szCs w:val="20"/>
        </w:rPr>
        <w:t xml:space="preserve"> s úhradou faktury sjednávají strany této smlouvy smluvní úrok z prodlení ve výši 0,015 % z dlužné částky za každý den prodlení.</w:t>
      </w:r>
    </w:p>
    <w:p w14:paraId="11FB0E27" w14:textId="77777777" w:rsidR="008A6F0A" w:rsidRPr="00B1322B" w:rsidRDefault="008A6F0A" w:rsidP="00BA574C">
      <w:pPr>
        <w:pStyle w:val="Odstavecseseznamem"/>
        <w:numPr>
          <w:ilvl w:val="1"/>
          <w:numId w:val="32"/>
        </w:numPr>
        <w:spacing w:after="60" w:line="240" w:lineRule="auto"/>
        <w:ind w:left="567" w:hanging="567"/>
        <w:jc w:val="both"/>
        <w:rPr>
          <w:rFonts w:asciiTheme="minorHAnsi" w:hAnsiTheme="minorHAnsi" w:cs="Tahoma"/>
          <w:sz w:val="20"/>
          <w:szCs w:val="20"/>
        </w:rPr>
      </w:pPr>
      <w:r w:rsidRPr="00B1322B">
        <w:rPr>
          <w:rFonts w:asciiTheme="minorHAnsi" w:hAnsiTheme="minorHAnsi" w:cs="Tahoma"/>
          <w:sz w:val="20"/>
          <w:szCs w:val="20"/>
        </w:rPr>
        <w:t>Vystaven</w:t>
      </w:r>
      <w:r w:rsidR="00770EC2">
        <w:rPr>
          <w:rFonts w:asciiTheme="minorHAnsi" w:hAnsiTheme="minorHAnsi" w:cs="Tahoma"/>
          <w:sz w:val="20"/>
          <w:szCs w:val="20"/>
        </w:rPr>
        <w:t>é</w:t>
      </w:r>
      <w:r w:rsidRPr="00B1322B">
        <w:rPr>
          <w:rFonts w:asciiTheme="minorHAnsi" w:hAnsiTheme="minorHAnsi" w:cs="Tahoma"/>
          <w:sz w:val="20"/>
          <w:szCs w:val="20"/>
        </w:rPr>
        <w:t xml:space="preserve"> faktur</w:t>
      </w:r>
      <w:r w:rsidR="00770EC2">
        <w:rPr>
          <w:rFonts w:asciiTheme="minorHAnsi" w:hAnsiTheme="minorHAnsi" w:cs="Tahoma"/>
          <w:sz w:val="20"/>
          <w:szCs w:val="20"/>
        </w:rPr>
        <w:t>y</w:t>
      </w:r>
      <w:r w:rsidRPr="00B1322B">
        <w:rPr>
          <w:rFonts w:asciiTheme="minorHAnsi" w:hAnsiTheme="minorHAnsi" w:cs="Tahoma"/>
          <w:sz w:val="20"/>
          <w:szCs w:val="20"/>
        </w:rPr>
        <w:t xml:space="preserve"> musí formou a obsah</w:t>
      </w:r>
      <w:r w:rsidR="00832A63">
        <w:rPr>
          <w:rFonts w:asciiTheme="minorHAnsi" w:hAnsiTheme="minorHAnsi" w:cs="Tahoma"/>
          <w:sz w:val="20"/>
          <w:szCs w:val="20"/>
        </w:rPr>
        <w:t xml:space="preserve">em odpovídat platným předpisům. </w:t>
      </w:r>
      <w:r w:rsidR="00770EC2">
        <w:rPr>
          <w:rFonts w:asciiTheme="minorHAnsi" w:hAnsiTheme="minorHAnsi" w:cs="Tahoma"/>
          <w:sz w:val="20"/>
          <w:szCs w:val="20"/>
        </w:rPr>
        <w:t>Vlastník</w:t>
      </w:r>
      <w:r w:rsidRPr="00B1322B">
        <w:rPr>
          <w:rFonts w:asciiTheme="minorHAnsi" w:hAnsiTheme="minorHAnsi" w:cs="Tahoma"/>
          <w:sz w:val="20"/>
          <w:szCs w:val="20"/>
        </w:rPr>
        <w:t xml:space="preserve"> je oprávněn ve lhůtě splatnosti fakturu </w:t>
      </w:r>
      <w:r w:rsidR="008B5BAD">
        <w:rPr>
          <w:rFonts w:asciiTheme="minorHAnsi" w:hAnsiTheme="minorHAnsi" w:cs="Tahoma"/>
          <w:sz w:val="20"/>
          <w:szCs w:val="20"/>
        </w:rPr>
        <w:t>provozovatel</w:t>
      </w:r>
      <w:r w:rsidRPr="00B1322B">
        <w:rPr>
          <w:rFonts w:asciiTheme="minorHAnsi" w:hAnsiTheme="minorHAnsi" w:cs="Tahoma"/>
          <w:sz w:val="20"/>
          <w:szCs w:val="20"/>
        </w:rPr>
        <w:t>i vrátit, jestliže neobsahuje předepsané náležitosti, nebo jestliže ve faktuře uvedený rozsah provedených prací a na základě toho vyúčtovaná cena neodpovídá skutečně provedeným pracím. Od doručení opravené faktury začne běžet nová lhůta splatnosti.</w:t>
      </w:r>
    </w:p>
    <w:p w14:paraId="675AAEE7" w14:textId="77777777" w:rsidR="008A6F0A"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B1322B">
        <w:rPr>
          <w:rFonts w:asciiTheme="minorHAnsi" w:hAnsiTheme="minorHAnsi" w:cs="Tahoma"/>
          <w:sz w:val="20"/>
          <w:szCs w:val="20"/>
        </w:rPr>
        <w:t>Platby budou probíhat výhradně v české měně.</w:t>
      </w:r>
    </w:p>
    <w:p w14:paraId="1CF4D1BA" w14:textId="77777777" w:rsidR="008B5BAD" w:rsidRDefault="008B5BAD" w:rsidP="008B5BAD">
      <w:pPr>
        <w:pStyle w:val="Odstavecseseznamem"/>
        <w:spacing w:after="60" w:line="240" w:lineRule="auto"/>
        <w:ind w:left="567"/>
        <w:jc w:val="both"/>
        <w:rPr>
          <w:rFonts w:asciiTheme="minorHAnsi" w:hAnsiTheme="minorHAnsi" w:cs="Tahoma"/>
          <w:sz w:val="20"/>
          <w:szCs w:val="20"/>
        </w:rPr>
      </w:pPr>
    </w:p>
    <w:p w14:paraId="771E7F12" w14:textId="77777777" w:rsidR="008B5BAD" w:rsidRPr="00B15A22" w:rsidRDefault="008B5BAD" w:rsidP="008B5BAD">
      <w:pPr>
        <w:pStyle w:val="Odstavecseseznamem"/>
        <w:numPr>
          <w:ilvl w:val="0"/>
          <w:numId w:val="32"/>
        </w:numPr>
        <w:spacing w:after="0" w:line="240" w:lineRule="auto"/>
        <w:ind w:left="0" w:firstLine="0"/>
        <w:jc w:val="center"/>
        <w:rPr>
          <w:rFonts w:cs="Tahoma"/>
          <w:b/>
        </w:rPr>
      </w:pPr>
    </w:p>
    <w:p w14:paraId="67FDBFB6" w14:textId="77777777" w:rsidR="008B5BAD" w:rsidRPr="00B15A22" w:rsidRDefault="008B5BAD" w:rsidP="008B5BAD">
      <w:pPr>
        <w:pStyle w:val="Odstavecseseznamem"/>
        <w:spacing w:after="0" w:line="240" w:lineRule="auto"/>
        <w:ind w:left="0"/>
        <w:jc w:val="center"/>
        <w:rPr>
          <w:rFonts w:cs="Tahoma"/>
          <w:b/>
        </w:rPr>
      </w:pPr>
      <w:bookmarkStart w:id="2" w:name="bookmark17"/>
      <w:r w:rsidRPr="00B15A22">
        <w:rPr>
          <w:rFonts w:cs="Tahoma"/>
          <w:b/>
        </w:rPr>
        <w:t>Smluvní sankce</w:t>
      </w:r>
      <w:bookmarkEnd w:id="2"/>
    </w:p>
    <w:p w14:paraId="0CB091CC" w14:textId="77777777" w:rsidR="008B5BAD" w:rsidRPr="008B5BAD" w:rsidRDefault="008B5BAD" w:rsidP="008B5BAD">
      <w:pPr>
        <w:pStyle w:val="Zkladntext"/>
        <w:rPr>
          <w:rFonts w:ascii="Calibri" w:hAnsi="Calibri"/>
        </w:rPr>
      </w:pPr>
    </w:p>
    <w:p w14:paraId="6CD5E911" w14:textId="4F85251D" w:rsidR="008B5BAD" w:rsidRPr="008B5BAD" w:rsidRDefault="008B5BAD" w:rsidP="008B5BAD">
      <w:pPr>
        <w:pStyle w:val="Odstavecseseznamem"/>
        <w:numPr>
          <w:ilvl w:val="1"/>
          <w:numId w:val="32"/>
        </w:numPr>
        <w:spacing w:after="60" w:line="240" w:lineRule="auto"/>
        <w:ind w:left="567" w:hanging="567"/>
        <w:jc w:val="both"/>
        <w:rPr>
          <w:rFonts w:cs="Tahoma"/>
          <w:sz w:val="20"/>
          <w:szCs w:val="20"/>
        </w:rPr>
      </w:pPr>
      <w:r w:rsidRPr="008B5BAD">
        <w:rPr>
          <w:rFonts w:cs="Tahoma"/>
          <w:sz w:val="20"/>
          <w:szCs w:val="20"/>
        </w:rPr>
        <w:t xml:space="preserve">Vlastník je oprávněn vůči provozovateli uplatnit smluvní pokutu v částce </w:t>
      </w:r>
      <w:r w:rsidR="001C5CD3">
        <w:rPr>
          <w:rFonts w:cs="Tahoma"/>
          <w:sz w:val="20"/>
          <w:szCs w:val="20"/>
        </w:rPr>
        <w:t>10.000</w:t>
      </w:r>
      <w:r w:rsidRPr="008B5BAD">
        <w:rPr>
          <w:rFonts w:cs="Tahoma"/>
          <w:sz w:val="20"/>
          <w:szCs w:val="20"/>
        </w:rPr>
        <w:t>,- Kč za každé porušení povinnosti uvedené v příloze č. 1 této smlouvy</w:t>
      </w:r>
      <w:r>
        <w:rPr>
          <w:rFonts w:cs="Tahoma"/>
          <w:sz w:val="20"/>
          <w:szCs w:val="20"/>
        </w:rPr>
        <w:t>.</w:t>
      </w:r>
    </w:p>
    <w:p w14:paraId="72A93EA5" w14:textId="77777777" w:rsidR="008B5BAD" w:rsidRPr="008B5BAD" w:rsidRDefault="008B5BAD" w:rsidP="008B5BAD">
      <w:pPr>
        <w:pStyle w:val="Odstavecseseznamem"/>
        <w:spacing w:after="60" w:line="240" w:lineRule="auto"/>
        <w:ind w:left="567"/>
        <w:jc w:val="both"/>
        <w:rPr>
          <w:rFonts w:cs="Tahoma"/>
          <w:sz w:val="20"/>
          <w:szCs w:val="20"/>
        </w:rPr>
      </w:pPr>
    </w:p>
    <w:p w14:paraId="61D54756" w14:textId="77777777" w:rsidR="008B5BAD" w:rsidRPr="008B5BAD" w:rsidRDefault="008B5BAD" w:rsidP="008B5BAD">
      <w:pPr>
        <w:pStyle w:val="Odstavecseseznamem"/>
        <w:numPr>
          <w:ilvl w:val="1"/>
          <w:numId w:val="32"/>
        </w:numPr>
        <w:spacing w:after="60" w:line="240" w:lineRule="auto"/>
        <w:ind w:left="567" w:hanging="567"/>
        <w:jc w:val="both"/>
        <w:rPr>
          <w:rFonts w:cs="Tahoma"/>
          <w:sz w:val="20"/>
          <w:szCs w:val="20"/>
        </w:rPr>
      </w:pPr>
      <w:r w:rsidRPr="008B5BAD">
        <w:rPr>
          <w:rFonts w:cs="Tahoma"/>
          <w:sz w:val="20"/>
          <w:szCs w:val="20"/>
        </w:rPr>
        <w:t xml:space="preserve">Uplatněním nároku na zaplacení smluvní pokuty ani jejím skutečným zaplacením nezanikne povinnost </w:t>
      </w:r>
      <w:r>
        <w:rPr>
          <w:rFonts w:cs="Tahoma"/>
          <w:sz w:val="20"/>
          <w:szCs w:val="20"/>
        </w:rPr>
        <w:t>provozovatele</w:t>
      </w:r>
      <w:r w:rsidRPr="008B5BAD">
        <w:rPr>
          <w:rFonts w:cs="Tahoma"/>
          <w:sz w:val="20"/>
          <w:szCs w:val="20"/>
        </w:rPr>
        <w:t xml:space="preserve"> splnit povinnost, jejíž plnění bylo zajištěno smluvní pokutou. </w:t>
      </w:r>
    </w:p>
    <w:p w14:paraId="4E1E90C6" w14:textId="77777777" w:rsidR="008B5BAD" w:rsidRPr="00525AFE" w:rsidRDefault="008B5BAD" w:rsidP="008B5BAD"/>
    <w:p w14:paraId="05A4D04E" w14:textId="77777777" w:rsidR="008B5BAD" w:rsidRPr="00B15A22" w:rsidRDefault="008B5BAD" w:rsidP="008B5BAD">
      <w:pPr>
        <w:pStyle w:val="Odstavecseseznamem"/>
        <w:numPr>
          <w:ilvl w:val="0"/>
          <w:numId w:val="32"/>
        </w:numPr>
        <w:spacing w:after="0" w:line="240" w:lineRule="auto"/>
        <w:ind w:left="0" w:firstLine="0"/>
        <w:jc w:val="center"/>
        <w:rPr>
          <w:rFonts w:cs="Tahoma"/>
          <w:b/>
        </w:rPr>
      </w:pPr>
    </w:p>
    <w:p w14:paraId="1ED7E1AE" w14:textId="77777777" w:rsidR="008B5BAD" w:rsidRPr="00B15A22" w:rsidRDefault="008B5BAD" w:rsidP="008B5BAD">
      <w:pPr>
        <w:pStyle w:val="Odstavecseseznamem"/>
        <w:spacing w:after="0" w:line="240" w:lineRule="auto"/>
        <w:ind w:left="0"/>
        <w:jc w:val="center"/>
        <w:rPr>
          <w:rFonts w:cs="Tahoma"/>
          <w:b/>
        </w:rPr>
      </w:pPr>
      <w:r w:rsidRPr="00B15A22">
        <w:rPr>
          <w:rFonts w:cs="Tahoma"/>
          <w:b/>
        </w:rPr>
        <w:t xml:space="preserve">Práva a povinnosti </w:t>
      </w:r>
      <w:r>
        <w:rPr>
          <w:rFonts w:cs="Tahoma"/>
          <w:b/>
        </w:rPr>
        <w:t>provozovatele</w:t>
      </w:r>
    </w:p>
    <w:p w14:paraId="5AF9A388" w14:textId="77777777" w:rsidR="008B5BAD" w:rsidRPr="00525AFE" w:rsidRDefault="008B5BAD" w:rsidP="008B5BAD">
      <w:pPr>
        <w:pStyle w:val="Zkladntext"/>
        <w:rPr>
          <w:rFonts w:ascii="Calibri" w:hAnsi="Calibri"/>
          <w:sz w:val="22"/>
          <w:szCs w:val="22"/>
        </w:rPr>
      </w:pPr>
    </w:p>
    <w:p w14:paraId="360371A6" w14:textId="77777777" w:rsidR="008B5BAD" w:rsidRPr="00B15A22" w:rsidRDefault="008B5BAD" w:rsidP="008B5BAD">
      <w:pPr>
        <w:pStyle w:val="Odstavecseseznamem"/>
        <w:numPr>
          <w:ilvl w:val="1"/>
          <w:numId w:val="32"/>
        </w:numPr>
        <w:spacing w:after="60" w:line="240" w:lineRule="auto"/>
        <w:ind w:left="567" w:hanging="567"/>
        <w:jc w:val="both"/>
        <w:rPr>
          <w:rFonts w:cs="Tahoma"/>
          <w:sz w:val="20"/>
        </w:rPr>
      </w:pPr>
      <w:r>
        <w:rPr>
          <w:rFonts w:cs="Tahoma"/>
          <w:sz w:val="20"/>
        </w:rPr>
        <w:t>Provozovatel</w:t>
      </w:r>
      <w:r w:rsidRPr="00B15A22">
        <w:rPr>
          <w:rFonts w:cs="Tahoma"/>
          <w:sz w:val="20"/>
        </w:rPr>
        <w:t xml:space="preserve"> je povinen dodržovat zadávací podmínky uvedené v zadávací dokume</w:t>
      </w:r>
      <w:r>
        <w:rPr>
          <w:rFonts w:cs="Tahoma"/>
          <w:sz w:val="20"/>
        </w:rPr>
        <w:t xml:space="preserve">ntaci v rámci zadávacího řízení, </w:t>
      </w:r>
      <w:r w:rsidRPr="00B15A22">
        <w:rPr>
          <w:rFonts w:cs="Tahoma"/>
          <w:sz w:val="20"/>
        </w:rPr>
        <w:t xml:space="preserve">která tvoří přílohu č. </w:t>
      </w:r>
      <w:r>
        <w:rPr>
          <w:rFonts w:cs="Tahoma"/>
          <w:sz w:val="20"/>
        </w:rPr>
        <w:t>4</w:t>
      </w:r>
      <w:r w:rsidRPr="00B15A22">
        <w:rPr>
          <w:rFonts w:cs="Tahoma"/>
          <w:sz w:val="20"/>
        </w:rPr>
        <w:t xml:space="preserve"> této smlouvy.</w:t>
      </w:r>
    </w:p>
    <w:p w14:paraId="3D2BAD98" w14:textId="77777777" w:rsidR="007630B2" w:rsidRPr="001C5CD3" w:rsidRDefault="008B5BAD" w:rsidP="007630B2">
      <w:pPr>
        <w:pStyle w:val="Odstavecseseznamem"/>
        <w:numPr>
          <w:ilvl w:val="1"/>
          <w:numId w:val="32"/>
        </w:numPr>
        <w:spacing w:after="60" w:line="240" w:lineRule="auto"/>
        <w:ind w:left="567" w:hanging="567"/>
        <w:jc w:val="both"/>
        <w:rPr>
          <w:rFonts w:cs="Tahoma"/>
          <w:sz w:val="20"/>
        </w:rPr>
      </w:pPr>
      <w:r w:rsidRPr="00B15A22">
        <w:rPr>
          <w:rFonts w:cs="Tahoma"/>
          <w:sz w:val="20"/>
        </w:rPr>
        <w:t xml:space="preserve">V rámci plnění předmětu této smlouvy se </w:t>
      </w:r>
      <w:r>
        <w:rPr>
          <w:rFonts w:cs="Tahoma"/>
          <w:sz w:val="20"/>
        </w:rPr>
        <w:t>provozovatel</w:t>
      </w:r>
      <w:r w:rsidRPr="00B15A22">
        <w:rPr>
          <w:rFonts w:cs="Tahoma"/>
          <w:sz w:val="20"/>
        </w:rPr>
        <w:t xml:space="preserve"> dále zavazuje zajišťovat pravideln</w:t>
      </w:r>
      <w:r>
        <w:rPr>
          <w:rFonts w:cs="Tahoma"/>
          <w:sz w:val="20"/>
        </w:rPr>
        <w:t xml:space="preserve">ou kontrolu zařízení hydraulické clony a jeho běžnou údržbu, hradit elektrickou energii spotřebovanou provozem hydraulické clony na svůj </w:t>
      </w:r>
      <w:r w:rsidRPr="001C5CD3">
        <w:rPr>
          <w:rFonts w:cs="Tahoma"/>
          <w:sz w:val="20"/>
        </w:rPr>
        <w:t>vlastní náklad, sledovat pesticidní látky dle požadavků monitoringu a zajistit dozor hydrologa k vyhodnocení provozu hydraulické bariéry.</w:t>
      </w:r>
      <w:r w:rsidR="007630B2" w:rsidRPr="001C5CD3">
        <w:rPr>
          <w:rFonts w:cs="Tahoma"/>
          <w:sz w:val="20"/>
        </w:rPr>
        <w:t xml:space="preserve"> </w:t>
      </w:r>
    </w:p>
    <w:p w14:paraId="4FAF7436" w14:textId="77777777" w:rsidR="007630B2" w:rsidRPr="001C5CD3" w:rsidRDefault="007630B2" w:rsidP="007630B2">
      <w:pPr>
        <w:pStyle w:val="Odstavecseseznamem"/>
        <w:numPr>
          <w:ilvl w:val="1"/>
          <w:numId w:val="32"/>
        </w:numPr>
        <w:spacing w:after="60" w:line="240" w:lineRule="auto"/>
        <w:ind w:left="567" w:hanging="567"/>
        <w:jc w:val="both"/>
        <w:rPr>
          <w:rFonts w:cs="Tahoma"/>
          <w:sz w:val="20"/>
        </w:rPr>
      </w:pPr>
      <w:r w:rsidRPr="001C5CD3">
        <w:rPr>
          <w:rFonts w:cs="Tahoma"/>
          <w:sz w:val="20"/>
        </w:rPr>
        <w:t xml:space="preserve">Provozovatel je povinen předložit vlastníkovi 4 x ročně výsledkové protokoly provedených vzorků ze všech </w:t>
      </w:r>
      <w:proofErr w:type="gramStart"/>
      <w:r w:rsidRPr="001C5CD3">
        <w:rPr>
          <w:rFonts w:cs="Tahoma"/>
          <w:sz w:val="20"/>
        </w:rPr>
        <w:t>15-ti</w:t>
      </w:r>
      <w:proofErr w:type="gramEnd"/>
      <w:r w:rsidRPr="001C5CD3">
        <w:rPr>
          <w:rFonts w:cs="Tahoma"/>
          <w:sz w:val="20"/>
        </w:rPr>
        <w:t xml:space="preserve"> pozorovaných vrtů. Výsledkové protokoly budou předloženy k 30.3.; 30.6.; 30.9. a 30.12. příslušného roku. </w:t>
      </w:r>
    </w:p>
    <w:p w14:paraId="190A2D36" w14:textId="77777777" w:rsidR="008B5BAD" w:rsidRPr="00525AFE" w:rsidRDefault="008B5BAD" w:rsidP="008B5BAD">
      <w:pPr>
        <w:tabs>
          <w:tab w:val="num" w:pos="567"/>
        </w:tabs>
        <w:ind w:left="567" w:hanging="567"/>
        <w:rPr>
          <w:rFonts w:cs="Arial"/>
        </w:rPr>
      </w:pPr>
      <w:bookmarkStart w:id="3" w:name="bookmark19"/>
    </w:p>
    <w:bookmarkEnd w:id="3"/>
    <w:p w14:paraId="3675322E" w14:textId="77777777" w:rsidR="008B5BAD" w:rsidRPr="00B15A22" w:rsidRDefault="008B5BAD" w:rsidP="008B5BAD">
      <w:pPr>
        <w:pStyle w:val="Odstavecseseznamem"/>
        <w:numPr>
          <w:ilvl w:val="0"/>
          <w:numId w:val="32"/>
        </w:numPr>
        <w:spacing w:after="0" w:line="240" w:lineRule="auto"/>
        <w:ind w:left="0" w:firstLine="0"/>
        <w:jc w:val="center"/>
        <w:rPr>
          <w:rFonts w:cs="Tahoma"/>
          <w:b/>
        </w:rPr>
      </w:pPr>
    </w:p>
    <w:p w14:paraId="4912E614" w14:textId="77777777" w:rsidR="008B5BAD" w:rsidRPr="00B15A22" w:rsidRDefault="008B5BAD" w:rsidP="008B5BAD">
      <w:pPr>
        <w:pStyle w:val="Odstavecseseznamem"/>
        <w:spacing w:after="0" w:line="240" w:lineRule="auto"/>
        <w:ind w:left="0"/>
        <w:jc w:val="center"/>
        <w:rPr>
          <w:rFonts w:cs="Tahoma"/>
          <w:b/>
        </w:rPr>
      </w:pPr>
      <w:r w:rsidRPr="00B15A22">
        <w:rPr>
          <w:rFonts w:cs="Tahoma"/>
          <w:b/>
        </w:rPr>
        <w:t>Způsoby ukončení smlouvy</w:t>
      </w:r>
    </w:p>
    <w:p w14:paraId="75115F29" w14:textId="77777777" w:rsidR="008B5BAD" w:rsidRPr="00525AFE" w:rsidRDefault="008B5BAD" w:rsidP="008B5BAD">
      <w:pPr>
        <w:pStyle w:val="Zkladntext"/>
        <w:rPr>
          <w:rFonts w:ascii="Calibri" w:hAnsi="Calibri"/>
          <w:sz w:val="22"/>
          <w:szCs w:val="22"/>
        </w:rPr>
      </w:pPr>
    </w:p>
    <w:p w14:paraId="367C9631" w14:textId="77777777" w:rsidR="008B5BAD" w:rsidRPr="008B5BAD" w:rsidRDefault="008B5BAD" w:rsidP="008B5BAD">
      <w:pPr>
        <w:pStyle w:val="Odstavecseseznamem"/>
        <w:numPr>
          <w:ilvl w:val="1"/>
          <w:numId w:val="32"/>
        </w:numPr>
        <w:spacing w:after="60" w:line="240" w:lineRule="auto"/>
        <w:ind w:left="567" w:hanging="567"/>
        <w:jc w:val="both"/>
        <w:rPr>
          <w:rFonts w:cs="Tahoma"/>
          <w:sz w:val="20"/>
          <w:szCs w:val="20"/>
        </w:rPr>
      </w:pPr>
      <w:r w:rsidRPr="008B5BAD">
        <w:rPr>
          <w:rFonts w:cs="Tahoma"/>
          <w:sz w:val="20"/>
          <w:szCs w:val="20"/>
        </w:rPr>
        <w:t xml:space="preserve">Účinnost smlouvy končí uplynutím doby sjednané v čl. V odst. 5.1 této smlouvy. </w:t>
      </w:r>
    </w:p>
    <w:p w14:paraId="649A97A9" w14:textId="77777777" w:rsidR="008B5BAD" w:rsidRPr="008B5BAD" w:rsidRDefault="008B5BAD" w:rsidP="008B5BAD">
      <w:pPr>
        <w:pStyle w:val="Odstavecseseznamem"/>
        <w:numPr>
          <w:ilvl w:val="1"/>
          <w:numId w:val="32"/>
        </w:numPr>
        <w:spacing w:after="60" w:line="240" w:lineRule="auto"/>
        <w:ind w:left="567" w:hanging="567"/>
        <w:jc w:val="both"/>
        <w:rPr>
          <w:rFonts w:cs="Tahoma"/>
          <w:sz w:val="20"/>
          <w:szCs w:val="20"/>
        </w:rPr>
      </w:pPr>
      <w:r w:rsidRPr="008B5BAD">
        <w:rPr>
          <w:rFonts w:cs="Tahoma"/>
          <w:sz w:val="20"/>
          <w:szCs w:val="20"/>
        </w:rPr>
        <w:t>V případě odstoupení od smlouvy zůstávají nadále v platnosti ujednání týkající se nároků na zaplacení těch smluvních sankcí, na jejichž zaplacení vznikl nárok přede dnem zániku smlouvy. Odstoupení od smlouvy se nedotýká ani nároku na náhradu škody vzniklé porušením smlouvy.</w:t>
      </w:r>
    </w:p>
    <w:p w14:paraId="19B921A3" w14:textId="77777777" w:rsidR="008B5BAD" w:rsidRPr="008B5BAD" w:rsidRDefault="008B5BAD" w:rsidP="008B5BAD">
      <w:pPr>
        <w:pStyle w:val="Odstavecseseznamem"/>
        <w:numPr>
          <w:ilvl w:val="1"/>
          <w:numId w:val="32"/>
        </w:numPr>
        <w:spacing w:after="60" w:line="240" w:lineRule="auto"/>
        <w:ind w:left="567" w:hanging="567"/>
        <w:jc w:val="both"/>
        <w:rPr>
          <w:rFonts w:cs="Tahoma"/>
          <w:sz w:val="20"/>
          <w:szCs w:val="20"/>
        </w:rPr>
      </w:pPr>
      <w:r w:rsidRPr="008B5BAD">
        <w:rPr>
          <w:rFonts w:cs="Tahoma"/>
          <w:sz w:val="20"/>
          <w:szCs w:val="20"/>
        </w:rPr>
        <w:t>K ukončení této smlouvy může dojít dohodou smluvních stran nebo odstoupením od smlouvy. K odstoupení od smlouvy může dojít z důvodu podstatného porušení smluvních povinností smluvní strany, když pro účely této smlouvy se za podstatné porušení smluvních povinností na straně provozovatele považují zejména:</w:t>
      </w:r>
    </w:p>
    <w:p w14:paraId="6E4C2BA0" w14:textId="2725479C" w:rsidR="008B5BAD" w:rsidRPr="008B5BAD" w:rsidRDefault="008B5BAD" w:rsidP="008B5BAD">
      <w:pPr>
        <w:widowControl w:val="0"/>
        <w:numPr>
          <w:ilvl w:val="0"/>
          <w:numId w:val="45"/>
        </w:numPr>
        <w:spacing w:after="0" w:line="240" w:lineRule="auto"/>
        <w:ind w:left="1134"/>
        <w:jc w:val="both"/>
        <w:rPr>
          <w:rFonts w:cs="Arial"/>
          <w:sz w:val="20"/>
          <w:szCs w:val="20"/>
        </w:rPr>
      </w:pPr>
      <w:r w:rsidRPr="008B5BAD">
        <w:rPr>
          <w:rFonts w:cs="Arial"/>
          <w:sz w:val="20"/>
          <w:szCs w:val="20"/>
        </w:rPr>
        <w:t>prodlení provozovatele se splněním smluvní povinnosti v případě, že byl na toto prodlení ze strany zadavatele upozorněn a v dodatečně poskytnuté přiměřené lhůtě ne</w:t>
      </w:r>
      <w:r w:rsidR="001051C0" w:rsidRPr="00D91045">
        <w:rPr>
          <w:rFonts w:cs="Arial"/>
          <w:sz w:val="20"/>
          <w:szCs w:val="20"/>
        </w:rPr>
        <w:t>z</w:t>
      </w:r>
      <w:r w:rsidRPr="008B5BAD">
        <w:rPr>
          <w:rFonts w:cs="Arial"/>
          <w:sz w:val="20"/>
          <w:szCs w:val="20"/>
        </w:rPr>
        <w:t>jednal nápravu,</w:t>
      </w:r>
    </w:p>
    <w:p w14:paraId="7B3288EA" w14:textId="77777777" w:rsidR="008B5BAD" w:rsidRDefault="008B5BAD" w:rsidP="008B5BAD">
      <w:pPr>
        <w:widowControl w:val="0"/>
        <w:numPr>
          <w:ilvl w:val="0"/>
          <w:numId w:val="45"/>
        </w:numPr>
        <w:spacing w:after="0" w:line="240" w:lineRule="auto"/>
        <w:ind w:left="1134"/>
        <w:jc w:val="both"/>
        <w:rPr>
          <w:rFonts w:cs="Arial"/>
          <w:sz w:val="20"/>
          <w:szCs w:val="20"/>
        </w:rPr>
      </w:pPr>
      <w:r w:rsidRPr="008B5BAD">
        <w:rPr>
          <w:rFonts w:cs="Arial"/>
          <w:sz w:val="20"/>
          <w:szCs w:val="20"/>
        </w:rPr>
        <w:t>provozovatel pozbude svého podnikatelského oprávnění, které mu umožňuje činnosti dle této smlouvy</w:t>
      </w:r>
      <w:r>
        <w:rPr>
          <w:rFonts w:cs="Arial"/>
          <w:sz w:val="20"/>
          <w:szCs w:val="20"/>
        </w:rPr>
        <w:t>,</w:t>
      </w:r>
    </w:p>
    <w:p w14:paraId="5CBB7982" w14:textId="77777777" w:rsidR="008B5BAD" w:rsidRPr="008B5BAD" w:rsidRDefault="008B5BAD" w:rsidP="008B5BAD">
      <w:pPr>
        <w:widowControl w:val="0"/>
        <w:numPr>
          <w:ilvl w:val="0"/>
          <w:numId w:val="45"/>
        </w:numPr>
        <w:spacing w:after="0" w:line="240" w:lineRule="auto"/>
        <w:ind w:left="1134"/>
        <w:jc w:val="both"/>
        <w:rPr>
          <w:rFonts w:cs="Arial"/>
          <w:sz w:val="20"/>
          <w:szCs w:val="20"/>
        </w:rPr>
      </w:pPr>
      <w:r w:rsidRPr="008B5BAD">
        <w:rPr>
          <w:rFonts w:cs="Arial"/>
          <w:sz w:val="20"/>
          <w:szCs w:val="20"/>
        </w:rPr>
        <w:t>na majetek provozovatele bude prohlášen konkurs nebo návrh na prohlášení konkursu bude zamítnut pro nedostatek majetku,</w:t>
      </w:r>
    </w:p>
    <w:p w14:paraId="1F315DD9" w14:textId="77777777" w:rsidR="008B5BAD" w:rsidRPr="008B5BAD" w:rsidRDefault="008B5BAD" w:rsidP="008B5BAD">
      <w:pPr>
        <w:widowControl w:val="0"/>
        <w:numPr>
          <w:ilvl w:val="0"/>
          <w:numId w:val="45"/>
        </w:numPr>
        <w:spacing w:after="0" w:line="240" w:lineRule="auto"/>
        <w:ind w:left="1134"/>
        <w:jc w:val="both"/>
        <w:rPr>
          <w:rFonts w:cs="Arial"/>
          <w:sz w:val="20"/>
          <w:szCs w:val="20"/>
        </w:rPr>
      </w:pPr>
      <w:r w:rsidRPr="008B5BAD">
        <w:rPr>
          <w:rFonts w:cs="Arial"/>
          <w:sz w:val="20"/>
          <w:szCs w:val="20"/>
        </w:rPr>
        <w:t>provozovatel vstoupí do likvidace,</w:t>
      </w:r>
    </w:p>
    <w:p w14:paraId="43EA1DB5" w14:textId="77777777" w:rsidR="008B5BAD" w:rsidRPr="008B5BAD" w:rsidRDefault="008B5BAD" w:rsidP="008B5BAD">
      <w:pPr>
        <w:widowControl w:val="0"/>
        <w:numPr>
          <w:ilvl w:val="0"/>
          <w:numId w:val="45"/>
        </w:numPr>
        <w:spacing w:after="0" w:line="240" w:lineRule="auto"/>
        <w:ind w:left="1134"/>
        <w:jc w:val="both"/>
        <w:rPr>
          <w:rFonts w:cs="Arial"/>
          <w:sz w:val="20"/>
          <w:szCs w:val="20"/>
        </w:rPr>
      </w:pPr>
      <w:r w:rsidRPr="008B5BAD">
        <w:rPr>
          <w:rFonts w:cs="Arial"/>
          <w:sz w:val="20"/>
          <w:szCs w:val="20"/>
        </w:rPr>
        <w:t xml:space="preserve">provozovatel pozbyde jakéhokoliv oprávnění, které je vyžadováno právními předpisy pro provádění činnosti, k níž je </w:t>
      </w:r>
      <w:r>
        <w:rPr>
          <w:rFonts w:cs="Arial"/>
          <w:sz w:val="20"/>
          <w:szCs w:val="20"/>
        </w:rPr>
        <w:t xml:space="preserve">touto </w:t>
      </w:r>
      <w:r w:rsidRPr="008B5BAD">
        <w:rPr>
          <w:rFonts w:cs="Arial"/>
          <w:sz w:val="20"/>
          <w:szCs w:val="20"/>
        </w:rPr>
        <w:t>smlouvou zavázán.</w:t>
      </w:r>
    </w:p>
    <w:p w14:paraId="0782745C" w14:textId="77777777" w:rsidR="008B5BAD" w:rsidRPr="008B5BAD" w:rsidRDefault="008B5BAD" w:rsidP="008B5BAD">
      <w:pPr>
        <w:pStyle w:val="Odstavecseseznamem"/>
        <w:numPr>
          <w:ilvl w:val="1"/>
          <w:numId w:val="32"/>
        </w:numPr>
        <w:spacing w:after="60" w:line="240" w:lineRule="auto"/>
        <w:ind w:left="567" w:hanging="567"/>
        <w:jc w:val="both"/>
        <w:rPr>
          <w:rFonts w:cs="Tahoma"/>
          <w:sz w:val="20"/>
          <w:szCs w:val="20"/>
        </w:rPr>
      </w:pPr>
      <w:r w:rsidRPr="008B5BAD">
        <w:rPr>
          <w:rFonts w:cs="Tahoma"/>
          <w:sz w:val="20"/>
          <w:szCs w:val="20"/>
        </w:rPr>
        <w:t>Za podstatné porušení smluvních povinností na straně vlastník</w:t>
      </w:r>
      <w:r>
        <w:rPr>
          <w:rFonts w:cs="Tahoma"/>
          <w:sz w:val="20"/>
          <w:szCs w:val="20"/>
        </w:rPr>
        <w:t>a</w:t>
      </w:r>
      <w:r w:rsidRPr="008B5BAD">
        <w:rPr>
          <w:rFonts w:cs="Tahoma"/>
          <w:sz w:val="20"/>
          <w:szCs w:val="20"/>
        </w:rPr>
        <w:t xml:space="preserve"> se pro účely této smlouvy považuje zejména:</w:t>
      </w:r>
    </w:p>
    <w:p w14:paraId="32B6AB77" w14:textId="77777777" w:rsidR="008B5BAD" w:rsidRPr="008B5BAD" w:rsidRDefault="008B5BAD" w:rsidP="008B5BAD">
      <w:pPr>
        <w:widowControl w:val="0"/>
        <w:numPr>
          <w:ilvl w:val="0"/>
          <w:numId w:val="45"/>
        </w:numPr>
        <w:spacing w:after="0" w:line="240" w:lineRule="auto"/>
        <w:ind w:left="1134"/>
        <w:jc w:val="both"/>
        <w:rPr>
          <w:rFonts w:cs="Arial"/>
          <w:sz w:val="20"/>
          <w:szCs w:val="20"/>
        </w:rPr>
      </w:pPr>
      <w:r w:rsidRPr="008B5BAD">
        <w:rPr>
          <w:rFonts w:cs="Arial"/>
          <w:sz w:val="20"/>
          <w:szCs w:val="20"/>
        </w:rPr>
        <w:lastRenderedPageBreak/>
        <w:t>prodlení vlastník</w:t>
      </w:r>
      <w:r>
        <w:rPr>
          <w:rFonts w:cs="Arial"/>
          <w:sz w:val="20"/>
          <w:szCs w:val="20"/>
        </w:rPr>
        <w:t>a</w:t>
      </w:r>
      <w:r w:rsidRPr="008B5BAD">
        <w:rPr>
          <w:rFonts w:cs="Arial"/>
          <w:sz w:val="20"/>
          <w:szCs w:val="20"/>
        </w:rPr>
        <w:t xml:space="preserve"> s úhradou svých peněžitých závazků po dobu delší 90 dnů</w:t>
      </w:r>
      <w:r>
        <w:rPr>
          <w:rFonts w:cs="Arial"/>
          <w:sz w:val="20"/>
          <w:szCs w:val="20"/>
        </w:rPr>
        <w:t>,</w:t>
      </w:r>
    </w:p>
    <w:p w14:paraId="24DCB6FE" w14:textId="77777777" w:rsidR="008B5BAD" w:rsidRPr="008B5BAD" w:rsidRDefault="008B5BAD" w:rsidP="008B5BAD">
      <w:pPr>
        <w:widowControl w:val="0"/>
        <w:numPr>
          <w:ilvl w:val="0"/>
          <w:numId w:val="45"/>
        </w:numPr>
        <w:spacing w:after="0" w:line="240" w:lineRule="auto"/>
        <w:ind w:left="1134"/>
        <w:jc w:val="both"/>
        <w:rPr>
          <w:rFonts w:cs="Arial"/>
          <w:sz w:val="20"/>
          <w:szCs w:val="20"/>
        </w:rPr>
      </w:pPr>
      <w:r w:rsidRPr="008B5BAD">
        <w:rPr>
          <w:rFonts w:cs="Arial"/>
          <w:sz w:val="20"/>
          <w:szCs w:val="20"/>
        </w:rPr>
        <w:t>opakované neposkytnutí součinnosti pro řádné plnění závazků provozovatele ze smlouvy, a to po předchozím upozornění ze strany provozovatele</w:t>
      </w:r>
      <w:r>
        <w:rPr>
          <w:rFonts w:cs="Arial"/>
          <w:sz w:val="20"/>
          <w:szCs w:val="20"/>
        </w:rPr>
        <w:t>,</w:t>
      </w:r>
    </w:p>
    <w:p w14:paraId="4265020B" w14:textId="77777777" w:rsidR="008B5BAD" w:rsidRDefault="008B5BAD" w:rsidP="008B5BAD">
      <w:pPr>
        <w:pStyle w:val="Odstavecseseznamem"/>
        <w:numPr>
          <w:ilvl w:val="1"/>
          <w:numId w:val="32"/>
        </w:numPr>
        <w:spacing w:after="60" w:line="240" w:lineRule="auto"/>
        <w:ind w:left="567" w:hanging="567"/>
        <w:jc w:val="both"/>
        <w:rPr>
          <w:rFonts w:cs="Tahoma"/>
          <w:sz w:val="20"/>
          <w:szCs w:val="20"/>
        </w:rPr>
      </w:pPr>
      <w:r w:rsidRPr="008B5BAD">
        <w:rPr>
          <w:rFonts w:cs="Tahoma"/>
          <w:sz w:val="20"/>
          <w:szCs w:val="20"/>
        </w:rPr>
        <w:t>Odstoupení od smlouvy musí být provedeno písemnou formou, přičemž písemný projev vůle od smlouvy odstoupit musí být druhé smluvní straně doručen. Účinky každého odstoupení od smlouvy nastanou okamžikem doručení tohoto jednostranného písemného projevu vůle odstoupit od smlouvy druhé smluvní straně.</w:t>
      </w:r>
    </w:p>
    <w:p w14:paraId="380C3CAF" w14:textId="77777777" w:rsidR="008B5BAD" w:rsidRPr="008B5BAD" w:rsidRDefault="008B5BAD" w:rsidP="008B5BAD">
      <w:pPr>
        <w:pStyle w:val="Odstavecseseznamem"/>
        <w:spacing w:after="60" w:line="240" w:lineRule="auto"/>
        <w:ind w:left="567"/>
        <w:jc w:val="both"/>
        <w:rPr>
          <w:rFonts w:cs="Tahoma"/>
          <w:sz w:val="20"/>
          <w:szCs w:val="20"/>
        </w:rPr>
      </w:pPr>
    </w:p>
    <w:p w14:paraId="4880D380" w14:textId="77777777" w:rsidR="008B5BAD" w:rsidRPr="00793793" w:rsidRDefault="008B5BAD" w:rsidP="008B5BAD">
      <w:pPr>
        <w:pStyle w:val="Odstavecseseznamem"/>
        <w:numPr>
          <w:ilvl w:val="0"/>
          <w:numId w:val="32"/>
        </w:numPr>
        <w:spacing w:after="0" w:line="240" w:lineRule="auto"/>
        <w:ind w:left="0" w:firstLine="0"/>
        <w:jc w:val="center"/>
        <w:rPr>
          <w:rFonts w:cs="Tahoma"/>
          <w:b/>
          <w:sz w:val="20"/>
          <w:szCs w:val="20"/>
        </w:rPr>
      </w:pPr>
    </w:p>
    <w:p w14:paraId="113EABBF" w14:textId="77777777" w:rsidR="008B5BAD" w:rsidRPr="00793793" w:rsidRDefault="008B5BAD" w:rsidP="008B5BAD">
      <w:pPr>
        <w:pStyle w:val="Odstavecseseznamem"/>
        <w:spacing w:after="0" w:line="240" w:lineRule="auto"/>
        <w:ind w:left="0"/>
        <w:jc w:val="center"/>
        <w:rPr>
          <w:rFonts w:cs="Tahoma"/>
          <w:b/>
          <w:sz w:val="20"/>
          <w:szCs w:val="20"/>
        </w:rPr>
      </w:pPr>
      <w:r w:rsidRPr="00793793">
        <w:rPr>
          <w:rFonts w:cs="Tahoma"/>
          <w:b/>
          <w:sz w:val="20"/>
          <w:szCs w:val="20"/>
        </w:rPr>
        <w:t>Ustanovení společná</w:t>
      </w:r>
    </w:p>
    <w:p w14:paraId="2C4F747D" w14:textId="77777777" w:rsidR="008B5BAD" w:rsidRPr="00793793" w:rsidRDefault="008B5BAD" w:rsidP="008B5BAD">
      <w:pPr>
        <w:pStyle w:val="Zkladntext"/>
        <w:rPr>
          <w:rFonts w:ascii="Calibri" w:hAnsi="Calibri"/>
        </w:rPr>
      </w:pPr>
    </w:p>
    <w:p w14:paraId="7F34986D" w14:textId="3BE4A062" w:rsidR="008B5BAD" w:rsidRPr="001C5CD3" w:rsidRDefault="008B5BAD" w:rsidP="008B5BAD">
      <w:pPr>
        <w:pStyle w:val="Odstavecseseznamem"/>
        <w:numPr>
          <w:ilvl w:val="1"/>
          <w:numId w:val="32"/>
        </w:numPr>
        <w:spacing w:after="60" w:line="240" w:lineRule="auto"/>
        <w:ind w:left="567" w:hanging="567"/>
        <w:jc w:val="both"/>
        <w:rPr>
          <w:rFonts w:cs="Tahoma"/>
          <w:sz w:val="20"/>
          <w:szCs w:val="20"/>
        </w:rPr>
      </w:pPr>
      <w:r w:rsidRPr="001C5CD3">
        <w:rPr>
          <w:rFonts w:cs="Tahoma"/>
          <w:sz w:val="20"/>
          <w:szCs w:val="20"/>
        </w:rPr>
        <w:t xml:space="preserve">Smlouva nabývá platnosti dnem podpisu smluvní stranou, která ji podepíše jako druhá, a nabývá účinnosti dnem </w:t>
      </w:r>
      <w:r w:rsidR="001C5CD3" w:rsidRPr="001C5CD3">
        <w:rPr>
          <w:rFonts w:cs="Tahoma"/>
          <w:sz w:val="20"/>
          <w:szCs w:val="20"/>
        </w:rPr>
        <w:t xml:space="preserve">vydání kolaudačního souhlasu ke stavbě </w:t>
      </w:r>
      <w:r w:rsidR="001C5CD3" w:rsidRPr="001C5CD3">
        <w:rPr>
          <w:rFonts w:asciiTheme="minorHAnsi" w:hAnsiTheme="minorHAnsi" w:cs="Tahoma"/>
          <w:sz w:val="20"/>
        </w:rPr>
        <w:t xml:space="preserve">hydraulické clony ochranného čerpání podzemních vod v prameništi </w:t>
      </w:r>
      <w:proofErr w:type="spellStart"/>
      <w:r w:rsidR="001C5CD3" w:rsidRPr="001C5CD3">
        <w:rPr>
          <w:rFonts w:asciiTheme="minorHAnsi" w:hAnsiTheme="minorHAnsi" w:cs="Tahoma"/>
          <w:sz w:val="20"/>
        </w:rPr>
        <w:t>Bědovice</w:t>
      </w:r>
      <w:proofErr w:type="spellEnd"/>
    </w:p>
    <w:p w14:paraId="1FC89692" w14:textId="77777777" w:rsidR="008B5BAD" w:rsidRPr="001C5CD3" w:rsidRDefault="008B5BAD" w:rsidP="008B5BAD">
      <w:pPr>
        <w:pStyle w:val="Odstavecseseznamem"/>
        <w:numPr>
          <w:ilvl w:val="1"/>
          <w:numId w:val="32"/>
        </w:numPr>
        <w:spacing w:after="60" w:line="240" w:lineRule="auto"/>
        <w:ind w:left="567" w:hanging="567"/>
        <w:jc w:val="both"/>
        <w:rPr>
          <w:rFonts w:cs="Tahoma"/>
          <w:sz w:val="20"/>
          <w:szCs w:val="20"/>
        </w:rPr>
      </w:pPr>
      <w:r w:rsidRPr="001C5CD3">
        <w:rPr>
          <w:rFonts w:cs="Tahoma"/>
          <w:sz w:val="20"/>
          <w:szCs w:val="20"/>
        </w:rPr>
        <w:t>Smlouva bude uveřejněna v registru smluv dle zákona č. 340/2015 Sb., o zvláštních podmínkách účinnosti některých smluv, uveřejňování těchto smluv a o registru smluv. Vlastník se zavazuje realizovat zveřejnění této smlouvy v předmětném registru v souladu s uvedeným zákonem.</w:t>
      </w:r>
    </w:p>
    <w:p w14:paraId="6D451403" w14:textId="77777777" w:rsidR="008B5BAD" w:rsidRPr="001C5CD3" w:rsidRDefault="008B5BAD" w:rsidP="008B5BAD">
      <w:pPr>
        <w:pStyle w:val="Odstavecseseznamem"/>
        <w:numPr>
          <w:ilvl w:val="1"/>
          <w:numId w:val="32"/>
        </w:numPr>
        <w:spacing w:after="60" w:line="240" w:lineRule="auto"/>
        <w:ind w:left="567" w:hanging="567"/>
        <w:jc w:val="both"/>
        <w:rPr>
          <w:rFonts w:cs="Tahoma"/>
          <w:sz w:val="20"/>
          <w:szCs w:val="20"/>
        </w:rPr>
      </w:pPr>
      <w:r w:rsidRPr="001C5CD3">
        <w:rPr>
          <w:rFonts w:cs="Tahoma"/>
          <w:sz w:val="20"/>
          <w:szCs w:val="20"/>
        </w:rPr>
        <w:t>Změny smlouvy se provádějí formou písemných dodatků podepsaných provozovatelem a vlastníkem nebo způsobem stanoveným ve smlouvě, a to vždy po předchozím vzájemném projednání a za předpokladu dodržení zákona č. 134/2016 Sb., zadávání veřejných zakázek, ve znění pozdějších předpisů.</w:t>
      </w:r>
    </w:p>
    <w:p w14:paraId="0E1DA10B" w14:textId="77777777" w:rsidR="008B5BAD" w:rsidRPr="001C5CD3" w:rsidRDefault="008B5BAD" w:rsidP="008B5BAD">
      <w:pPr>
        <w:pStyle w:val="Odstavecseseznamem"/>
        <w:numPr>
          <w:ilvl w:val="1"/>
          <w:numId w:val="32"/>
        </w:numPr>
        <w:spacing w:after="60" w:line="240" w:lineRule="auto"/>
        <w:ind w:left="567" w:hanging="567"/>
        <w:jc w:val="both"/>
        <w:rPr>
          <w:rFonts w:cs="Tahoma"/>
          <w:sz w:val="20"/>
          <w:szCs w:val="20"/>
        </w:rPr>
      </w:pPr>
      <w:r w:rsidRPr="001C5CD3">
        <w:rPr>
          <w:rFonts w:cs="Tahoma"/>
          <w:sz w:val="20"/>
          <w:szCs w:val="20"/>
        </w:rPr>
        <w:t>Smluvní strany prohlašují, že skutečnosti uvedené v této smlouvě nepovažují za obchodní tajemství ve smyslu § 504 OZ a udělují svolení k jejich užití a zveřejnění bez stanovení jakýchkoliv dalších podmínek.</w:t>
      </w:r>
    </w:p>
    <w:p w14:paraId="21B7D07B" w14:textId="77777777" w:rsidR="008B5BAD" w:rsidRPr="001C5CD3" w:rsidRDefault="008B5BAD" w:rsidP="008B5BAD"/>
    <w:p w14:paraId="23C5BBFA" w14:textId="77777777" w:rsidR="008B5BAD" w:rsidRPr="001C5CD3" w:rsidRDefault="008B5BAD" w:rsidP="008B5BAD">
      <w:pPr>
        <w:pStyle w:val="Odstavecseseznamem"/>
        <w:numPr>
          <w:ilvl w:val="0"/>
          <w:numId w:val="32"/>
        </w:numPr>
        <w:spacing w:after="0" w:line="240" w:lineRule="auto"/>
        <w:ind w:left="0" w:firstLine="0"/>
        <w:jc w:val="center"/>
        <w:rPr>
          <w:rFonts w:cs="Tahoma"/>
          <w:b/>
          <w:sz w:val="20"/>
          <w:szCs w:val="20"/>
        </w:rPr>
      </w:pPr>
    </w:p>
    <w:p w14:paraId="73C92F9F" w14:textId="77777777" w:rsidR="008B5BAD" w:rsidRPr="001C5CD3" w:rsidRDefault="008B5BAD" w:rsidP="008B5BAD">
      <w:pPr>
        <w:pStyle w:val="Odstavecseseznamem"/>
        <w:spacing w:after="0" w:line="240" w:lineRule="auto"/>
        <w:ind w:left="0"/>
        <w:jc w:val="center"/>
        <w:rPr>
          <w:rFonts w:cs="Tahoma"/>
          <w:b/>
          <w:sz w:val="20"/>
          <w:szCs w:val="20"/>
        </w:rPr>
      </w:pPr>
      <w:r w:rsidRPr="001C5CD3">
        <w:rPr>
          <w:rFonts w:cs="Tahoma"/>
          <w:b/>
          <w:sz w:val="20"/>
          <w:szCs w:val="20"/>
        </w:rPr>
        <w:t>Pojištění odpovědnosti provozovatele</w:t>
      </w:r>
    </w:p>
    <w:p w14:paraId="0834E3BF" w14:textId="77777777" w:rsidR="008B5BAD" w:rsidRPr="001C5CD3" w:rsidRDefault="008B5BAD" w:rsidP="008B5BAD">
      <w:pPr>
        <w:pStyle w:val="Zkladntext"/>
        <w:rPr>
          <w:rFonts w:ascii="Calibri" w:hAnsi="Calibri"/>
        </w:rPr>
      </w:pPr>
    </w:p>
    <w:p w14:paraId="7011C8F6" w14:textId="77777777" w:rsidR="008B5BAD" w:rsidRPr="001C5CD3" w:rsidRDefault="008B5BAD" w:rsidP="008B5BAD">
      <w:pPr>
        <w:pStyle w:val="Odstavecseseznamem"/>
        <w:numPr>
          <w:ilvl w:val="1"/>
          <w:numId w:val="32"/>
        </w:numPr>
        <w:spacing w:after="60" w:line="240" w:lineRule="auto"/>
        <w:ind w:left="567" w:hanging="567"/>
        <w:jc w:val="both"/>
        <w:rPr>
          <w:rFonts w:cs="Arial"/>
          <w:sz w:val="20"/>
          <w:szCs w:val="20"/>
        </w:rPr>
      </w:pPr>
      <w:r w:rsidRPr="001C5CD3">
        <w:rPr>
          <w:rFonts w:cs="Tahoma"/>
          <w:sz w:val="20"/>
          <w:szCs w:val="20"/>
        </w:rPr>
        <w:t>Provozovatel</w:t>
      </w:r>
      <w:r w:rsidRPr="001C5CD3">
        <w:rPr>
          <w:rFonts w:cs="Arial"/>
          <w:sz w:val="20"/>
          <w:szCs w:val="20"/>
        </w:rPr>
        <w:t xml:space="preserve"> prohlašuje a zavazuje se, že po celou dobu platnosti této smlouvy bude mít sjednáno pojištění své odpovědnosti za škodu způsobenou při výkonu své podnikatelské činnosti, a to ve výši pojistného krytí </w:t>
      </w:r>
      <w:r w:rsidRPr="001C5CD3">
        <w:rPr>
          <w:rFonts w:cs="Arial"/>
          <w:b/>
          <w:sz w:val="20"/>
          <w:szCs w:val="20"/>
        </w:rPr>
        <w:t>min. 1 mil. Kč pro jednu pojistnou událost</w:t>
      </w:r>
      <w:r w:rsidRPr="001C5CD3">
        <w:rPr>
          <w:rFonts w:cs="Arial"/>
          <w:sz w:val="20"/>
          <w:szCs w:val="20"/>
        </w:rPr>
        <w:t>. Prostá kopie pojistné smlouvy nebo prostá kopie pojistného certifikátu je přílohou č. 5 této smlouvy.</w:t>
      </w:r>
    </w:p>
    <w:p w14:paraId="75577682" w14:textId="77777777" w:rsidR="008B5BAD" w:rsidRPr="00F10AE3" w:rsidRDefault="008B5BAD" w:rsidP="008B5BAD">
      <w:pPr>
        <w:pStyle w:val="Odstavecseseznamem"/>
        <w:numPr>
          <w:ilvl w:val="0"/>
          <w:numId w:val="32"/>
        </w:numPr>
        <w:spacing w:after="0" w:line="240" w:lineRule="auto"/>
        <w:ind w:left="0" w:firstLine="0"/>
        <w:jc w:val="center"/>
        <w:rPr>
          <w:rFonts w:cs="Tahoma"/>
          <w:b/>
        </w:rPr>
      </w:pPr>
    </w:p>
    <w:p w14:paraId="376A3DDB" w14:textId="77777777" w:rsidR="008B5BAD" w:rsidRPr="00F10AE3" w:rsidRDefault="008B5BAD" w:rsidP="008B5BAD">
      <w:pPr>
        <w:pStyle w:val="Odstavecseseznamem"/>
        <w:spacing w:after="0" w:line="240" w:lineRule="auto"/>
        <w:ind w:left="0"/>
        <w:jc w:val="center"/>
        <w:rPr>
          <w:rFonts w:cs="Tahoma"/>
          <w:b/>
        </w:rPr>
      </w:pPr>
      <w:r w:rsidRPr="00F10AE3">
        <w:rPr>
          <w:rFonts w:cs="Tahoma"/>
          <w:b/>
        </w:rPr>
        <w:t>Ustanovení závěrečná</w:t>
      </w:r>
    </w:p>
    <w:p w14:paraId="01D3D24E" w14:textId="77777777" w:rsidR="008B5BAD" w:rsidRPr="00525AFE" w:rsidRDefault="008B5BAD" w:rsidP="008B5BAD">
      <w:pPr>
        <w:pStyle w:val="Zkladntext"/>
        <w:rPr>
          <w:rFonts w:ascii="Calibri" w:hAnsi="Calibri"/>
          <w:sz w:val="22"/>
          <w:szCs w:val="22"/>
        </w:rPr>
      </w:pPr>
    </w:p>
    <w:p w14:paraId="3637A259" w14:textId="77777777" w:rsidR="008B5BAD" w:rsidRPr="00F10AE3" w:rsidRDefault="008B5BAD" w:rsidP="008B5BAD">
      <w:pPr>
        <w:pStyle w:val="Odstavecseseznamem"/>
        <w:numPr>
          <w:ilvl w:val="1"/>
          <w:numId w:val="32"/>
        </w:numPr>
        <w:spacing w:after="60" w:line="240" w:lineRule="auto"/>
        <w:ind w:left="567" w:hanging="567"/>
        <w:jc w:val="both"/>
        <w:rPr>
          <w:rFonts w:cs="Tahoma"/>
          <w:sz w:val="20"/>
          <w:szCs w:val="20"/>
        </w:rPr>
      </w:pPr>
      <w:r>
        <w:rPr>
          <w:rFonts w:cs="Tahoma"/>
          <w:sz w:val="20"/>
          <w:szCs w:val="20"/>
        </w:rPr>
        <w:t>Provozovatel</w:t>
      </w:r>
      <w:r w:rsidRPr="00F10AE3">
        <w:rPr>
          <w:rFonts w:cs="Tahoma"/>
          <w:sz w:val="20"/>
          <w:szCs w:val="20"/>
        </w:rPr>
        <w:t xml:space="preserve"> nesmí bez předchozího písemného souhlasu </w:t>
      </w:r>
      <w:r>
        <w:rPr>
          <w:rFonts w:cs="Tahoma"/>
          <w:sz w:val="20"/>
          <w:szCs w:val="20"/>
        </w:rPr>
        <w:t>vlastníka</w:t>
      </w:r>
      <w:r w:rsidRPr="00F10AE3">
        <w:rPr>
          <w:rFonts w:cs="Tahoma"/>
          <w:sz w:val="20"/>
          <w:szCs w:val="20"/>
        </w:rPr>
        <w:t xml:space="preserve"> postoupit tuto smlouvu nebo jakoukoliv její část, ani žádný prospěch či zájem v této smlouvě či na základě této smlouvy, ani postoupit či zastavit pohledávky z této smlouvy.  </w:t>
      </w:r>
    </w:p>
    <w:p w14:paraId="0F5C0A07" w14:textId="77777777" w:rsidR="008B5BAD" w:rsidRPr="00F10AE3" w:rsidRDefault="008B5BAD" w:rsidP="008B5BAD">
      <w:pPr>
        <w:pStyle w:val="Odstavecseseznamem"/>
        <w:numPr>
          <w:ilvl w:val="1"/>
          <w:numId w:val="32"/>
        </w:numPr>
        <w:spacing w:after="60" w:line="240" w:lineRule="auto"/>
        <w:ind w:left="567" w:hanging="567"/>
        <w:jc w:val="both"/>
        <w:rPr>
          <w:rFonts w:cs="Tahoma"/>
          <w:sz w:val="20"/>
          <w:szCs w:val="20"/>
        </w:rPr>
      </w:pPr>
      <w:r w:rsidRPr="00F10AE3">
        <w:rPr>
          <w:rFonts w:cs="Tahoma"/>
          <w:sz w:val="20"/>
          <w:szCs w:val="20"/>
        </w:rPr>
        <w:t xml:space="preserve">Smluvní strany prohlašují, že veškeré skutečnosti v této smlouvě uvedené nejsou obchodním tajemstvím a vyslovují souhlas s tím, aby tato smlouva i s případnými dodatky, byla bez dalšího zveřejněna.  </w:t>
      </w:r>
    </w:p>
    <w:p w14:paraId="58F962EB" w14:textId="77777777" w:rsidR="008B5BAD" w:rsidRPr="00F10AE3" w:rsidRDefault="008B5BAD" w:rsidP="008B5BAD">
      <w:pPr>
        <w:pStyle w:val="Odstavecseseznamem"/>
        <w:numPr>
          <w:ilvl w:val="1"/>
          <w:numId w:val="32"/>
        </w:numPr>
        <w:spacing w:after="60" w:line="240" w:lineRule="auto"/>
        <w:ind w:left="567" w:hanging="567"/>
        <w:jc w:val="both"/>
        <w:rPr>
          <w:rFonts w:cs="Tahoma"/>
          <w:sz w:val="20"/>
          <w:szCs w:val="20"/>
        </w:rPr>
      </w:pPr>
      <w:r w:rsidRPr="00F10AE3">
        <w:rPr>
          <w:rFonts w:cs="Tahoma"/>
          <w:sz w:val="20"/>
          <w:szCs w:val="20"/>
        </w:rPr>
        <w:t xml:space="preserve">Tato smlouva je vyhotovena ve třech vyhotoveních, které mají platnost a </w:t>
      </w:r>
      <w:r>
        <w:rPr>
          <w:rFonts w:cs="Tahoma"/>
          <w:sz w:val="20"/>
          <w:szCs w:val="20"/>
        </w:rPr>
        <w:t xml:space="preserve">závaznost originálu. Vlastník </w:t>
      </w:r>
      <w:r w:rsidRPr="00F10AE3">
        <w:rPr>
          <w:rFonts w:cs="Tahoma"/>
          <w:sz w:val="20"/>
          <w:szCs w:val="20"/>
        </w:rPr>
        <w:t xml:space="preserve">obdrží dvě vyhotovení a jedno vyhotovení obdrží </w:t>
      </w:r>
      <w:r>
        <w:rPr>
          <w:rFonts w:cs="Tahoma"/>
          <w:sz w:val="20"/>
          <w:szCs w:val="20"/>
        </w:rPr>
        <w:t>provozovatel</w:t>
      </w:r>
      <w:r w:rsidRPr="00F10AE3">
        <w:rPr>
          <w:rFonts w:cs="Tahoma"/>
          <w:sz w:val="20"/>
          <w:szCs w:val="20"/>
        </w:rPr>
        <w:t>.</w:t>
      </w:r>
    </w:p>
    <w:p w14:paraId="7254A9EF" w14:textId="77777777" w:rsidR="008B5BAD" w:rsidRPr="008B5BAD" w:rsidRDefault="008B5BAD" w:rsidP="008B5BAD">
      <w:pPr>
        <w:pStyle w:val="Odstavecseseznamem"/>
        <w:numPr>
          <w:ilvl w:val="1"/>
          <w:numId w:val="32"/>
        </w:numPr>
        <w:spacing w:after="60" w:line="240" w:lineRule="auto"/>
        <w:ind w:left="567" w:hanging="567"/>
        <w:jc w:val="both"/>
        <w:rPr>
          <w:rFonts w:cs="Tahoma"/>
          <w:sz w:val="20"/>
          <w:szCs w:val="20"/>
        </w:rPr>
      </w:pPr>
      <w:r w:rsidRPr="008B5BAD">
        <w:rPr>
          <w:rFonts w:cs="Tahoma"/>
          <w:sz w:val="20"/>
          <w:szCs w:val="20"/>
        </w:rPr>
        <w:t>Provozovatel souhlasí s tím, že tato smlouva bude v souladu s platnou právní úpravou, zejména z. č. 134/2016 Sb., o zadávání veřejných zakázek, včetně příloh zveřejněna na profilu zadavatele, tj. vlastník</w:t>
      </w:r>
      <w:r w:rsidR="00055F08">
        <w:rPr>
          <w:rFonts w:cs="Tahoma"/>
          <w:sz w:val="20"/>
          <w:szCs w:val="20"/>
        </w:rPr>
        <w:t>a</w:t>
      </w:r>
      <w:r w:rsidRPr="008B5BAD">
        <w:rPr>
          <w:rFonts w:cs="Tahoma"/>
          <w:sz w:val="20"/>
          <w:szCs w:val="20"/>
        </w:rPr>
        <w:t>. Provozovatel prohlašuje, že byl vlastníkem již při podání nabídky upozorněn, že pokud považuje některou část své nabídky za obchodní tajemství, musí to ve své nabídce výslovně uvést. Dále bude tato smlouva uveřejněna v registru smluv. Uveřejnění smlouvy v registru zajistí vlastník.</w:t>
      </w:r>
    </w:p>
    <w:p w14:paraId="1552D035" w14:textId="77777777" w:rsidR="008B5BAD" w:rsidRPr="008B5BAD" w:rsidRDefault="008B5BAD" w:rsidP="008B5BAD">
      <w:pPr>
        <w:pStyle w:val="Odstavecseseznamem"/>
        <w:numPr>
          <w:ilvl w:val="1"/>
          <w:numId w:val="32"/>
        </w:numPr>
        <w:spacing w:after="60" w:line="240" w:lineRule="auto"/>
        <w:ind w:left="567" w:hanging="567"/>
        <w:jc w:val="both"/>
        <w:rPr>
          <w:rFonts w:cs="Tahoma"/>
          <w:sz w:val="20"/>
          <w:szCs w:val="20"/>
        </w:rPr>
      </w:pPr>
      <w:r w:rsidRPr="008B5BAD">
        <w:rPr>
          <w:rFonts w:cs="Tahoma"/>
          <w:sz w:val="20"/>
          <w:szCs w:val="20"/>
        </w:rPr>
        <w:t>Ve všech případech, které neřeší ujednání obsažená v této smlouvě, platí příslušná ustanovení občanského zákoníku.</w:t>
      </w:r>
    </w:p>
    <w:p w14:paraId="250A5015" w14:textId="77777777" w:rsidR="008B5BAD" w:rsidRPr="008B5BAD" w:rsidRDefault="008B5BAD" w:rsidP="008B5BAD">
      <w:pPr>
        <w:pStyle w:val="Odstavecseseznamem"/>
        <w:numPr>
          <w:ilvl w:val="1"/>
          <w:numId w:val="32"/>
        </w:numPr>
        <w:spacing w:after="60" w:line="240" w:lineRule="auto"/>
        <w:ind w:left="567" w:hanging="567"/>
        <w:jc w:val="both"/>
        <w:rPr>
          <w:rFonts w:cs="Tahoma"/>
          <w:sz w:val="20"/>
          <w:szCs w:val="20"/>
        </w:rPr>
      </w:pPr>
      <w:r w:rsidRPr="008B5BAD">
        <w:rPr>
          <w:rFonts w:cs="Tahoma"/>
          <w:sz w:val="20"/>
          <w:szCs w:val="20"/>
        </w:rPr>
        <w:t xml:space="preserve">Smluvní strany prohlašují, že si tuto smlouvu před jejím podpisem přečetly, že byla uzavřena po vzájemném projednání a z jejich výslovné vážné a svobodné vůle, nikoliv v tísni či za nevýhodných podmínek. </w:t>
      </w:r>
    </w:p>
    <w:p w14:paraId="17AEEC67" w14:textId="77777777" w:rsidR="008B5BAD" w:rsidRPr="008B5BAD" w:rsidRDefault="008B5BAD" w:rsidP="008B5BAD">
      <w:pPr>
        <w:pStyle w:val="Odstavecseseznamem"/>
        <w:numPr>
          <w:ilvl w:val="1"/>
          <w:numId w:val="32"/>
        </w:numPr>
        <w:spacing w:after="60" w:line="240" w:lineRule="auto"/>
        <w:ind w:left="567" w:hanging="567"/>
        <w:jc w:val="both"/>
        <w:rPr>
          <w:rFonts w:cs="Tahoma"/>
          <w:sz w:val="20"/>
          <w:szCs w:val="20"/>
        </w:rPr>
      </w:pPr>
      <w:r w:rsidRPr="008B5BAD">
        <w:rPr>
          <w:rFonts w:cs="Tahoma"/>
          <w:sz w:val="20"/>
          <w:szCs w:val="20"/>
        </w:rPr>
        <w:t>Veškeré spory, které vzniknou z této smlouvy nebo v souvislosti s ní, a které se nepodaří vyřešit přednostně smírnou cestou, budou rozhodovány obecnými soudy v souladu se zákonem č. 99/1963 Sb., občanským soudním řádem v platném znění.</w:t>
      </w:r>
    </w:p>
    <w:p w14:paraId="2CAFFCCB" w14:textId="77777777" w:rsidR="008B5BAD" w:rsidRPr="008B5BAD" w:rsidRDefault="008B5BAD" w:rsidP="008B5BAD">
      <w:pPr>
        <w:pStyle w:val="Odstavecseseznamem"/>
        <w:numPr>
          <w:ilvl w:val="1"/>
          <w:numId w:val="32"/>
        </w:numPr>
        <w:spacing w:after="60" w:line="240" w:lineRule="auto"/>
        <w:ind w:left="567" w:hanging="567"/>
        <w:jc w:val="both"/>
        <w:rPr>
          <w:rFonts w:cs="Tahoma"/>
          <w:sz w:val="20"/>
          <w:szCs w:val="20"/>
        </w:rPr>
      </w:pPr>
      <w:r w:rsidRPr="008B5BAD">
        <w:rPr>
          <w:rFonts w:cs="Tahoma"/>
          <w:sz w:val="20"/>
          <w:szCs w:val="20"/>
        </w:rPr>
        <w:lastRenderedPageBreak/>
        <w:t>Veškerá vzájemná práva a povinnosti smluvních stran vyplývající z této smlouvy se budou řídit právem České republiky.</w:t>
      </w:r>
    </w:p>
    <w:p w14:paraId="7681B542" w14:textId="77777777" w:rsidR="008B5BAD" w:rsidRPr="008B5BAD" w:rsidRDefault="008B5BAD" w:rsidP="008B5BAD">
      <w:pPr>
        <w:widowControl w:val="0"/>
        <w:numPr>
          <w:ilvl w:val="1"/>
          <w:numId w:val="32"/>
        </w:numPr>
        <w:spacing w:after="60" w:line="240" w:lineRule="auto"/>
        <w:ind w:left="567" w:hanging="567"/>
        <w:jc w:val="both"/>
        <w:rPr>
          <w:rFonts w:cs="Tahoma"/>
          <w:sz w:val="20"/>
          <w:szCs w:val="20"/>
        </w:rPr>
      </w:pPr>
      <w:r w:rsidRPr="008B5BAD">
        <w:rPr>
          <w:rFonts w:cs="Tahoma"/>
          <w:sz w:val="20"/>
          <w:szCs w:val="20"/>
        </w:rPr>
        <w:t>Pokud je nebo se stane jakékoliv ustanovení sjednané mezi smluvními stranami neplatným nebo neúčinným, bude nahrazeno platným a účinným ustanovením, které nejblíže odpovídá hospodářskému účelu nahrazovaného ustanovení.</w:t>
      </w:r>
    </w:p>
    <w:p w14:paraId="6913AA0C" w14:textId="77777777" w:rsidR="008B5BAD" w:rsidRDefault="008B5BAD" w:rsidP="008B5BAD">
      <w:pPr>
        <w:pStyle w:val="ZkladntextIMP"/>
        <w:jc w:val="both"/>
        <w:rPr>
          <w:rFonts w:ascii="Calibri" w:hAnsi="Calibri" w:cs="Calibri"/>
          <w:sz w:val="20"/>
        </w:rPr>
      </w:pPr>
    </w:p>
    <w:p w14:paraId="326F7EFA" w14:textId="77777777" w:rsidR="00055F08" w:rsidRDefault="00055F08" w:rsidP="008B5BAD">
      <w:pPr>
        <w:pStyle w:val="ZkladntextIMP"/>
        <w:jc w:val="both"/>
        <w:rPr>
          <w:rFonts w:ascii="Calibri" w:hAnsi="Calibri" w:cs="Calibri"/>
          <w:sz w:val="20"/>
        </w:rPr>
      </w:pPr>
    </w:p>
    <w:p w14:paraId="7A6716E2" w14:textId="26000AD6" w:rsidR="008B5BAD" w:rsidRPr="008B5BAD" w:rsidRDefault="008B5BAD" w:rsidP="008B5BAD">
      <w:pPr>
        <w:pStyle w:val="ZkladntextIMP"/>
        <w:jc w:val="both"/>
        <w:rPr>
          <w:rFonts w:ascii="Calibri" w:hAnsi="Calibri" w:cs="Calibri"/>
          <w:sz w:val="20"/>
        </w:rPr>
      </w:pPr>
      <w:r w:rsidRPr="008B5BAD">
        <w:rPr>
          <w:rFonts w:ascii="Calibri" w:hAnsi="Calibri" w:cs="Calibri"/>
          <w:sz w:val="20"/>
        </w:rPr>
        <w:t xml:space="preserve">Tato smlouva je schválena usnesením rady města </w:t>
      </w:r>
      <w:r w:rsidR="001051C0">
        <w:rPr>
          <w:rFonts w:ascii="Calibri" w:hAnsi="Calibri" w:cs="Arial"/>
          <w:sz w:val="20"/>
        </w:rPr>
        <w:t>………………………</w:t>
      </w:r>
    </w:p>
    <w:p w14:paraId="5FE5C2AD" w14:textId="77777777" w:rsidR="008B5BAD" w:rsidRPr="00525AFE" w:rsidRDefault="008B5BAD" w:rsidP="008B5BAD">
      <w:pPr>
        <w:tabs>
          <w:tab w:val="num" w:pos="567"/>
        </w:tabs>
        <w:spacing w:before="120"/>
        <w:ind w:left="567" w:hanging="567"/>
        <w:jc w:val="both"/>
        <w:rPr>
          <w:rFonts w:cs="Arial"/>
        </w:rPr>
      </w:pPr>
    </w:p>
    <w:p w14:paraId="0C6A5A51" w14:textId="77777777" w:rsidR="008B5BAD" w:rsidRDefault="008B5BAD" w:rsidP="008B5BAD">
      <w:pPr>
        <w:pStyle w:val="Default"/>
        <w:widowControl w:val="0"/>
        <w:spacing w:after="60"/>
        <w:jc w:val="both"/>
        <w:rPr>
          <w:rFonts w:ascii="Calibri" w:hAnsi="Calibri"/>
          <w:iCs/>
          <w:sz w:val="20"/>
          <w:szCs w:val="20"/>
        </w:rPr>
      </w:pPr>
      <w:r w:rsidRPr="00093704">
        <w:rPr>
          <w:rFonts w:ascii="Calibri" w:hAnsi="Calibri"/>
          <w:iCs/>
          <w:sz w:val="20"/>
          <w:szCs w:val="20"/>
        </w:rPr>
        <w:t>K této smlouvě jsou připojeny následující přílohy, které bez ohledu na to, zda jsou či nejsou nerozdělitelně spojeny s listinou, na které je obsažena tato smlouva, tvoří neoddělitelnou součást smlouvy:</w:t>
      </w:r>
    </w:p>
    <w:p w14:paraId="67178561" w14:textId="77777777" w:rsidR="008B5BAD" w:rsidRPr="00093704" w:rsidRDefault="008B5BAD" w:rsidP="008B5BAD">
      <w:pPr>
        <w:pStyle w:val="Default"/>
        <w:widowControl w:val="0"/>
        <w:spacing w:after="60"/>
        <w:jc w:val="both"/>
        <w:rPr>
          <w:rFonts w:ascii="Calibri" w:hAnsi="Calibri"/>
          <w:i/>
          <w:sz w:val="20"/>
          <w:szCs w:val="20"/>
        </w:rPr>
      </w:pPr>
    </w:p>
    <w:p w14:paraId="0C64BDAC" w14:textId="77777777" w:rsidR="008B5BAD" w:rsidRPr="008B5BAD" w:rsidRDefault="008B5BAD" w:rsidP="008B5BAD">
      <w:pPr>
        <w:tabs>
          <w:tab w:val="num" w:pos="0"/>
        </w:tabs>
        <w:ind w:left="1418" w:hanging="1418"/>
        <w:rPr>
          <w:rFonts w:cs="Arial"/>
          <w:sz w:val="20"/>
        </w:rPr>
      </w:pPr>
      <w:r w:rsidRPr="008B5BAD">
        <w:rPr>
          <w:rFonts w:cs="Arial"/>
          <w:sz w:val="20"/>
        </w:rPr>
        <w:t>Příloha č. 1</w:t>
      </w:r>
      <w:r w:rsidRPr="008B5BAD">
        <w:rPr>
          <w:rFonts w:cs="Arial"/>
          <w:sz w:val="20"/>
        </w:rPr>
        <w:tab/>
      </w:r>
      <w:r w:rsidR="00055F08" w:rsidRPr="00055F08">
        <w:rPr>
          <w:rFonts w:cs="Arial"/>
          <w:sz w:val="20"/>
        </w:rPr>
        <w:t>Rozsah nutných úkonů při provozování hydraulické clony</w:t>
      </w:r>
    </w:p>
    <w:p w14:paraId="0FCD2463" w14:textId="77777777" w:rsidR="008B5BAD" w:rsidRPr="008B5BAD" w:rsidRDefault="008B5BAD" w:rsidP="008B5BAD">
      <w:pPr>
        <w:ind w:left="1418" w:hanging="1418"/>
        <w:jc w:val="both"/>
        <w:rPr>
          <w:rFonts w:cs="Arial"/>
          <w:sz w:val="20"/>
        </w:rPr>
      </w:pPr>
      <w:r w:rsidRPr="008B5BAD">
        <w:rPr>
          <w:rFonts w:cs="Arial"/>
          <w:sz w:val="20"/>
        </w:rPr>
        <w:t>Příloha č. 2</w:t>
      </w:r>
      <w:r w:rsidRPr="008B5BAD">
        <w:rPr>
          <w:rFonts w:cs="Arial"/>
          <w:sz w:val="20"/>
        </w:rPr>
        <w:tab/>
      </w:r>
      <w:r w:rsidR="00055F08">
        <w:rPr>
          <w:rFonts w:cs="Arial"/>
          <w:sz w:val="20"/>
        </w:rPr>
        <w:t>Oceněný soupis služeb a úkonů</w:t>
      </w:r>
      <w:r w:rsidRPr="008B5BAD">
        <w:rPr>
          <w:rFonts w:cs="Arial"/>
          <w:sz w:val="20"/>
        </w:rPr>
        <w:t xml:space="preserve"> </w:t>
      </w:r>
    </w:p>
    <w:p w14:paraId="4BF9A695" w14:textId="77777777" w:rsidR="008B5BAD" w:rsidRPr="008B5BAD" w:rsidRDefault="008B5BAD" w:rsidP="008B5BAD">
      <w:pPr>
        <w:tabs>
          <w:tab w:val="num" w:pos="426"/>
        </w:tabs>
        <w:ind w:left="567" w:hanging="567"/>
        <w:jc w:val="both"/>
        <w:rPr>
          <w:rFonts w:cs="Arial"/>
          <w:sz w:val="20"/>
        </w:rPr>
      </w:pPr>
      <w:r w:rsidRPr="008B5BAD">
        <w:rPr>
          <w:rFonts w:cs="Arial"/>
          <w:sz w:val="20"/>
        </w:rPr>
        <w:t>Příloha č. 3</w:t>
      </w:r>
      <w:r w:rsidRPr="008B5BAD">
        <w:rPr>
          <w:rFonts w:cs="Arial"/>
          <w:sz w:val="20"/>
        </w:rPr>
        <w:tab/>
      </w:r>
      <w:r w:rsidR="00055F08" w:rsidRPr="003005A4">
        <w:rPr>
          <w:rFonts w:asciiTheme="minorHAnsi" w:hAnsiTheme="minorHAnsi" w:cs="Tahoma"/>
          <w:sz w:val="20"/>
          <w:szCs w:val="20"/>
        </w:rPr>
        <w:t>Projektová dokumentace stavby</w:t>
      </w:r>
    </w:p>
    <w:p w14:paraId="437879F2" w14:textId="77777777" w:rsidR="008B5BAD" w:rsidRPr="008B5BAD" w:rsidRDefault="008B5BAD" w:rsidP="00055F08">
      <w:pPr>
        <w:tabs>
          <w:tab w:val="num" w:pos="426"/>
        </w:tabs>
        <w:ind w:left="1418" w:hanging="1418"/>
        <w:jc w:val="both"/>
        <w:rPr>
          <w:rFonts w:cs="Arial"/>
          <w:sz w:val="20"/>
        </w:rPr>
      </w:pPr>
      <w:r w:rsidRPr="008B5BAD">
        <w:rPr>
          <w:rFonts w:cs="Arial"/>
          <w:sz w:val="20"/>
        </w:rPr>
        <w:t>Příloha č. 4</w:t>
      </w:r>
      <w:r w:rsidRPr="008B5BAD">
        <w:rPr>
          <w:rFonts w:cs="Arial"/>
          <w:sz w:val="20"/>
        </w:rPr>
        <w:tab/>
      </w:r>
      <w:r w:rsidR="00055F08">
        <w:rPr>
          <w:rFonts w:cs="Arial"/>
          <w:sz w:val="20"/>
        </w:rPr>
        <w:t>Zadávací dokumentace k VZ „</w:t>
      </w:r>
      <w:r w:rsidR="00055F08" w:rsidRPr="00055F08">
        <w:rPr>
          <w:rFonts w:cs="Arial"/>
          <w:sz w:val="20"/>
        </w:rPr>
        <w:t>Realizace hydraulické clony pomocí ochranného čerpání za monitoringu vývoje kvality podzemních vod</w:t>
      </w:r>
      <w:r w:rsidR="00055F08">
        <w:rPr>
          <w:rFonts w:cs="Arial"/>
          <w:sz w:val="20"/>
        </w:rPr>
        <w:t>“</w:t>
      </w:r>
    </w:p>
    <w:p w14:paraId="7FEB0E41" w14:textId="77777777" w:rsidR="008B5BAD" w:rsidRPr="008B5BAD" w:rsidRDefault="008B5BAD" w:rsidP="008B5BAD">
      <w:pPr>
        <w:tabs>
          <w:tab w:val="num" w:pos="426"/>
        </w:tabs>
        <w:ind w:left="567" w:hanging="567"/>
        <w:jc w:val="both"/>
        <w:rPr>
          <w:rFonts w:cs="Arial"/>
          <w:sz w:val="20"/>
        </w:rPr>
      </w:pPr>
      <w:r w:rsidRPr="008B5BAD">
        <w:rPr>
          <w:rFonts w:cs="Arial"/>
          <w:sz w:val="20"/>
        </w:rPr>
        <w:t>Příloha č. 5</w:t>
      </w:r>
      <w:r w:rsidRPr="008B5BAD">
        <w:rPr>
          <w:rFonts w:cs="Arial"/>
          <w:sz w:val="20"/>
        </w:rPr>
        <w:tab/>
      </w:r>
      <w:r w:rsidR="00055F08" w:rsidRPr="008B5BAD">
        <w:rPr>
          <w:rFonts w:cs="Arial"/>
          <w:sz w:val="20"/>
        </w:rPr>
        <w:t>Prostá kopie pojistné smlouvy nebo prostá kopie pojistného certifikátu</w:t>
      </w:r>
    </w:p>
    <w:p w14:paraId="778ECF8B" w14:textId="77777777" w:rsidR="007A4F36" w:rsidRPr="009E0D80" w:rsidRDefault="007A4F36" w:rsidP="007A4F36">
      <w:pPr>
        <w:spacing w:after="0" w:line="240" w:lineRule="auto"/>
        <w:jc w:val="both"/>
        <w:rPr>
          <w:rFonts w:asciiTheme="minorHAnsi" w:hAnsiTheme="minorHAnsi" w:cs="Tahoma"/>
          <w:sz w:val="20"/>
          <w:szCs w:val="20"/>
        </w:rPr>
      </w:pPr>
    </w:p>
    <w:tbl>
      <w:tblPr>
        <w:tblW w:w="0" w:type="auto"/>
        <w:tblLook w:val="00A0" w:firstRow="1" w:lastRow="0" w:firstColumn="1" w:lastColumn="0" w:noHBand="0" w:noVBand="0"/>
      </w:tblPr>
      <w:tblGrid>
        <w:gridCol w:w="4219"/>
        <w:gridCol w:w="1134"/>
        <w:gridCol w:w="3859"/>
      </w:tblGrid>
      <w:tr w:rsidR="00015F61" w:rsidRPr="002009EE" w14:paraId="28D76998" w14:textId="77777777" w:rsidTr="00015F61">
        <w:tc>
          <w:tcPr>
            <w:tcW w:w="4219" w:type="dxa"/>
          </w:tcPr>
          <w:p w14:paraId="3CBCF21F" w14:textId="77777777" w:rsidR="00015F61" w:rsidRPr="002009EE" w:rsidRDefault="00015F61" w:rsidP="00832A63">
            <w:pPr>
              <w:pStyle w:val="Normlnweb"/>
              <w:spacing w:line="276" w:lineRule="auto"/>
              <w:jc w:val="both"/>
              <w:rPr>
                <w:rFonts w:ascii="Calibri" w:hAnsi="Calibri" w:cs="Tahoma"/>
                <w:sz w:val="20"/>
                <w:szCs w:val="20"/>
              </w:rPr>
            </w:pPr>
            <w:r w:rsidRPr="002009EE">
              <w:rPr>
                <w:rFonts w:ascii="Calibri" w:hAnsi="Calibri" w:cs="Tahoma"/>
                <w:sz w:val="20"/>
                <w:szCs w:val="20"/>
              </w:rPr>
              <w:t>V</w:t>
            </w:r>
            <w:r w:rsidR="00832A63">
              <w:rPr>
                <w:rFonts w:ascii="Calibri" w:hAnsi="Calibri" w:cs="Tahoma"/>
                <w:sz w:val="20"/>
                <w:szCs w:val="20"/>
              </w:rPr>
              <w:t> Kostelci nad Orlicí</w:t>
            </w:r>
            <w:r w:rsidRPr="002009EE">
              <w:rPr>
                <w:rFonts w:ascii="Calibri" w:hAnsi="Calibri" w:cs="Tahoma"/>
                <w:sz w:val="20"/>
                <w:szCs w:val="20"/>
              </w:rPr>
              <w:t xml:space="preserve"> dne</w:t>
            </w:r>
          </w:p>
        </w:tc>
        <w:tc>
          <w:tcPr>
            <w:tcW w:w="1134" w:type="dxa"/>
          </w:tcPr>
          <w:p w14:paraId="37A15505" w14:textId="77777777" w:rsidR="00015F61" w:rsidRPr="002009EE" w:rsidRDefault="00015F61" w:rsidP="00070E9B">
            <w:pPr>
              <w:pStyle w:val="Normlnweb"/>
              <w:spacing w:line="276" w:lineRule="auto"/>
              <w:jc w:val="both"/>
              <w:rPr>
                <w:rFonts w:ascii="Calibri" w:hAnsi="Calibri" w:cs="Tahoma"/>
                <w:sz w:val="20"/>
                <w:szCs w:val="20"/>
              </w:rPr>
            </w:pPr>
          </w:p>
        </w:tc>
        <w:tc>
          <w:tcPr>
            <w:tcW w:w="3859" w:type="dxa"/>
          </w:tcPr>
          <w:p w14:paraId="43477EC7" w14:textId="77777777" w:rsidR="00015F61" w:rsidRPr="002009EE" w:rsidRDefault="00015F61" w:rsidP="00015F61">
            <w:pPr>
              <w:pStyle w:val="Normlnweb"/>
              <w:spacing w:line="276" w:lineRule="auto"/>
              <w:jc w:val="both"/>
              <w:rPr>
                <w:rFonts w:ascii="Calibri" w:hAnsi="Calibri" w:cs="Tahoma"/>
                <w:sz w:val="20"/>
                <w:szCs w:val="20"/>
              </w:rPr>
            </w:pPr>
            <w:r w:rsidRPr="002009EE">
              <w:rPr>
                <w:rFonts w:ascii="Calibri" w:hAnsi="Calibri" w:cs="Tahoma"/>
                <w:sz w:val="20"/>
                <w:szCs w:val="20"/>
              </w:rPr>
              <w:t xml:space="preserve">V(e) </w:t>
            </w:r>
            <w:r w:rsidRPr="002009EE">
              <w:rPr>
                <w:rFonts w:ascii="Calibri" w:hAnsi="Calibri" w:cs="Tahoma"/>
                <w:b/>
                <w:sz w:val="20"/>
                <w:szCs w:val="20"/>
                <w:highlight w:val="yellow"/>
              </w:rPr>
              <w:t>[doplní účastník zadávacího řízení]</w:t>
            </w:r>
            <w:r w:rsidRPr="002009EE">
              <w:rPr>
                <w:rFonts w:ascii="Calibri" w:hAnsi="Calibri" w:cs="Tahoma"/>
                <w:sz w:val="20"/>
                <w:szCs w:val="20"/>
              </w:rPr>
              <w:t xml:space="preserve"> dne </w:t>
            </w:r>
            <w:r w:rsidRPr="002009EE">
              <w:rPr>
                <w:rFonts w:ascii="Calibri" w:hAnsi="Calibri" w:cs="Tahoma"/>
                <w:b/>
                <w:sz w:val="20"/>
                <w:szCs w:val="20"/>
                <w:highlight w:val="yellow"/>
              </w:rPr>
              <w:t>[doplní účastník zadávacího řízení]</w:t>
            </w:r>
          </w:p>
        </w:tc>
      </w:tr>
      <w:tr w:rsidR="00015F61" w:rsidRPr="002009EE" w14:paraId="4A7A350A" w14:textId="77777777" w:rsidTr="00015F61">
        <w:trPr>
          <w:trHeight w:val="1588"/>
        </w:trPr>
        <w:tc>
          <w:tcPr>
            <w:tcW w:w="4219" w:type="dxa"/>
            <w:tcBorders>
              <w:bottom w:val="single" w:sz="4" w:space="0" w:color="auto"/>
            </w:tcBorders>
          </w:tcPr>
          <w:p w14:paraId="6AFAA2C4" w14:textId="77777777" w:rsidR="00015F61" w:rsidRPr="002009EE" w:rsidRDefault="00015F61" w:rsidP="00070E9B">
            <w:pPr>
              <w:pStyle w:val="Normlnweb"/>
              <w:spacing w:line="276" w:lineRule="auto"/>
              <w:jc w:val="both"/>
              <w:rPr>
                <w:rFonts w:ascii="Calibri" w:hAnsi="Calibri" w:cs="Tahoma"/>
                <w:sz w:val="20"/>
                <w:szCs w:val="20"/>
              </w:rPr>
            </w:pPr>
          </w:p>
          <w:p w14:paraId="2C431C09" w14:textId="77777777" w:rsidR="00015F61" w:rsidRPr="002009EE" w:rsidRDefault="00015F61" w:rsidP="00070E9B">
            <w:pPr>
              <w:pStyle w:val="Normlnweb"/>
              <w:spacing w:line="276" w:lineRule="auto"/>
              <w:jc w:val="both"/>
              <w:rPr>
                <w:rFonts w:ascii="Calibri" w:hAnsi="Calibri" w:cs="Tahoma"/>
                <w:sz w:val="20"/>
                <w:szCs w:val="20"/>
              </w:rPr>
            </w:pPr>
          </w:p>
        </w:tc>
        <w:tc>
          <w:tcPr>
            <w:tcW w:w="1134" w:type="dxa"/>
          </w:tcPr>
          <w:p w14:paraId="25974F3A" w14:textId="77777777" w:rsidR="00015F61" w:rsidRPr="002009EE" w:rsidRDefault="00015F61" w:rsidP="00070E9B">
            <w:pPr>
              <w:pStyle w:val="Normlnweb"/>
              <w:spacing w:line="276" w:lineRule="auto"/>
              <w:jc w:val="both"/>
              <w:rPr>
                <w:rFonts w:ascii="Calibri" w:hAnsi="Calibri" w:cs="Tahoma"/>
                <w:sz w:val="20"/>
                <w:szCs w:val="20"/>
              </w:rPr>
            </w:pPr>
          </w:p>
        </w:tc>
        <w:tc>
          <w:tcPr>
            <w:tcW w:w="3859" w:type="dxa"/>
            <w:tcBorders>
              <w:bottom w:val="single" w:sz="4" w:space="0" w:color="auto"/>
            </w:tcBorders>
          </w:tcPr>
          <w:p w14:paraId="38C72243" w14:textId="77777777" w:rsidR="00015F61" w:rsidRPr="002009EE" w:rsidRDefault="00015F61" w:rsidP="00070E9B">
            <w:pPr>
              <w:pStyle w:val="Normlnweb"/>
              <w:spacing w:line="276" w:lineRule="auto"/>
              <w:jc w:val="both"/>
              <w:rPr>
                <w:rFonts w:ascii="Calibri" w:hAnsi="Calibri" w:cs="Tahoma"/>
                <w:sz w:val="20"/>
                <w:szCs w:val="20"/>
              </w:rPr>
            </w:pPr>
          </w:p>
        </w:tc>
      </w:tr>
      <w:tr w:rsidR="00015F61" w:rsidRPr="002009EE" w14:paraId="16748F24" w14:textId="77777777" w:rsidTr="00015F61">
        <w:tc>
          <w:tcPr>
            <w:tcW w:w="4219" w:type="dxa"/>
            <w:tcBorders>
              <w:top w:val="single" w:sz="4" w:space="0" w:color="auto"/>
            </w:tcBorders>
          </w:tcPr>
          <w:p w14:paraId="4D518C29" w14:textId="77777777" w:rsidR="00015F61" w:rsidRPr="002009EE" w:rsidRDefault="008B5BAD" w:rsidP="00015F61">
            <w:pPr>
              <w:pStyle w:val="Normlnweb"/>
              <w:spacing w:before="0" w:beforeAutospacing="0" w:after="0" w:afterAutospacing="0"/>
              <w:jc w:val="both"/>
              <w:rPr>
                <w:rFonts w:ascii="Calibri" w:hAnsi="Calibri" w:cs="Tahoma"/>
                <w:sz w:val="20"/>
                <w:szCs w:val="20"/>
              </w:rPr>
            </w:pPr>
            <w:r>
              <w:rPr>
                <w:rFonts w:ascii="Calibri" w:hAnsi="Calibri" w:cs="Tahoma"/>
                <w:sz w:val="20"/>
                <w:szCs w:val="20"/>
              </w:rPr>
              <w:t>vlastník</w:t>
            </w:r>
          </w:p>
          <w:p w14:paraId="4C7ADE54" w14:textId="77777777" w:rsidR="00015F61" w:rsidRPr="002009EE" w:rsidRDefault="00015F61" w:rsidP="00015F61">
            <w:pPr>
              <w:pStyle w:val="Normlnweb"/>
              <w:spacing w:before="0" w:beforeAutospacing="0" w:after="0" w:afterAutospacing="0"/>
              <w:jc w:val="both"/>
              <w:rPr>
                <w:rFonts w:ascii="Calibri" w:hAnsi="Calibri" w:cs="Tahoma"/>
                <w:sz w:val="20"/>
                <w:szCs w:val="20"/>
              </w:rPr>
            </w:pPr>
          </w:p>
          <w:p w14:paraId="20B029C3" w14:textId="3335C5A9" w:rsidR="00015F61" w:rsidRDefault="007B298A" w:rsidP="00015F61">
            <w:pPr>
              <w:pStyle w:val="Normlnweb"/>
              <w:spacing w:before="0" w:beforeAutospacing="0" w:after="0" w:afterAutospacing="0"/>
              <w:jc w:val="both"/>
              <w:rPr>
                <w:rFonts w:ascii="Calibri" w:hAnsi="Calibri" w:cs="TimesNewRomanPSMT"/>
                <w:bCs/>
                <w:sz w:val="20"/>
                <w:szCs w:val="20"/>
              </w:rPr>
            </w:pPr>
            <w:r w:rsidRPr="00D91045">
              <w:rPr>
                <w:rFonts w:asciiTheme="minorHAnsi" w:hAnsiTheme="minorHAnsi" w:cs="TimesNewRomanPSMT"/>
                <w:bCs/>
                <w:sz w:val="20"/>
                <w:szCs w:val="20"/>
              </w:rPr>
              <w:t>RNDr. Tomáš Kytlík</w:t>
            </w:r>
            <w:r w:rsidR="00015F61" w:rsidRPr="00D91045">
              <w:rPr>
                <w:rFonts w:ascii="Calibri" w:hAnsi="Calibri" w:cs="TimesNewRomanPSMT"/>
                <w:bCs/>
                <w:sz w:val="20"/>
                <w:szCs w:val="20"/>
              </w:rPr>
              <w:t>,</w:t>
            </w:r>
            <w:r w:rsidR="00015F61" w:rsidRPr="002033E1">
              <w:rPr>
                <w:rFonts w:ascii="Calibri" w:hAnsi="Calibri" w:cs="TimesNewRomanPSMT"/>
                <w:bCs/>
                <w:sz w:val="20"/>
                <w:szCs w:val="20"/>
              </w:rPr>
              <w:t xml:space="preserve"> </w:t>
            </w:r>
          </w:p>
          <w:p w14:paraId="213EF13D" w14:textId="77777777" w:rsidR="00015F61" w:rsidRPr="002009EE" w:rsidRDefault="00BE7232" w:rsidP="00832A63">
            <w:pPr>
              <w:pStyle w:val="Normlnweb"/>
              <w:spacing w:before="0" w:beforeAutospacing="0" w:after="0" w:afterAutospacing="0" w:line="276" w:lineRule="auto"/>
              <w:jc w:val="both"/>
              <w:rPr>
                <w:rFonts w:ascii="Calibri" w:hAnsi="Calibri" w:cs="Tahoma"/>
                <w:sz w:val="20"/>
                <w:szCs w:val="20"/>
              </w:rPr>
            </w:pPr>
            <w:r>
              <w:rPr>
                <w:rFonts w:ascii="Calibri" w:hAnsi="Calibri" w:cs="TimesNewRomanPSMT"/>
                <w:bCs/>
                <w:sz w:val="20"/>
                <w:szCs w:val="20"/>
              </w:rPr>
              <w:t>s</w:t>
            </w:r>
            <w:r w:rsidR="00015F61" w:rsidRPr="002033E1">
              <w:rPr>
                <w:rFonts w:ascii="Calibri" w:hAnsi="Calibri" w:cs="TimesNewRomanPSMT"/>
                <w:bCs/>
                <w:sz w:val="20"/>
                <w:szCs w:val="20"/>
              </w:rPr>
              <w:t>taros</w:t>
            </w:r>
            <w:r w:rsidR="00015F61">
              <w:rPr>
                <w:rFonts w:ascii="Calibri" w:hAnsi="Calibri" w:cs="TimesNewRomanPSMT"/>
                <w:bCs/>
                <w:sz w:val="20"/>
                <w:szCs w:val="20"/>
              </w:rPr>
              <w:t xml:space="preserve">ta </w:t>
            </w:r>
            <w:r w:rsidR="004922B2">
              <w:rPr>
                <w:rFonts w:ascii="Calibri" w:hAnsi="Calibri" w:cs="TimesNewRomanPSMT"/>
                <w:bCs/>
                <w:sz w:val="20"/>
                <w:szCs w:val="20"/>
              </w:rPr>
              <w:t>M</w:t>
            </w:r>
            <w:r w:rsidR="00832A63">
              <w:rPr>
                <w:rFonts w:ascii="Calibri" w:hAnsi="Calibri" w:cs="TimesNewRomanPSMT"/>
                <w:bCs/>
                <w:sz w:val="20"/>
                <w:szCs w:val="20"/>
              </w:rPr>
              <w:t>ěsta Kostelec nad Orlicí</w:t>
            </w:r>
          </w:p>
        </w:tc>
        <w:tc>
          <w:tcPr>
            <w:tcW w:w="1134" w:type="dxa"/>
          </w:tcPr>
          <w:p w14:paraId="06B96B02" w14:textId="77777777" w:rsidR="00015F61" w:rsidRPr="002009EE" w:rsidRDefault="00015F61" w:rsidP="00015F61">
            <w:pPr>
              <w:pStyle w:val="Normlnweb"/>
              <w:spacing w:line="276" w:lineRule="auto"/>
              <w:jc w:val="both"/>
              <w:rPr>
                <w:rFonts w:ascii="Calibri" w:hAnsi="Calibri" w:cs="Tahoma"/>
                <w:sz w:val="20"/>
                <w:szCs w:val="20"/>
              </w:rPr>
            </w:pPr>
          </w:p>
        </w:tc>
        <w:tc>
          <w:tcPr>
            <w:tcW w:w="3859" w:type="dxa"/>
            <w:tcBorders>
              <w:top w:val="single" w:sz="4" w:space="0" w:color="auto"/>
            </w:tcBorders>
          </w:tcPr>
          <w:p w14:paraId="124AE7E6" w14:textId="77777777" w:rsidR="00015F61" w:rsidRPr="002009EE" w:rsidRDefault="008B5BAD" w:rsidP="00015F61">
            <w:pPr>
              <w:pStyle w:val="Normlnweb"/>
              <w:spacing w:line="276" w:lineRule="auto"/>
              <w:jc w:val="both"/>
              <w:rPr>
                <w:rFonts w:ascii="Calibri" w:hAnsi="Calibri" w:cs="Tahoma"/>
                <w:sz w:val="20"/>
                <w:szCs w:val="20"/>
              </w:rPr>
            </w:pPr>
            <w:r>
              <w:rPr>
                <w:rFonts w:ascii="Calibri" w:hAnsi="Calibri" w:cs="Tahoma"/>
                <w:sz w:val="20"/>
                <w:szCs w:val="20"/>
              </w:rPr>
              <w:t>provozovatel</w:t>
            </w:r>
          </w:p>
          <w:p w14:paraId="5EAF108F" w14:textId="77777777" w:rsidR="00015F61" w:rsidRPr="002009EE" w:rsidRDefault="00015F61" w:rsidP="00015F61">
            <w:pPr>
              <w:pStyle w:val="Normlnweb"/>
              <w:spacing w:line="276" w:lineRule="auto"/>
              <w:jc w:val="both"/>
              <w:rPr>
                <w:rFonts w:ascii="Calibri" w:hAnsi="Calibri" w:cs="Tahoma"/>
                <w:b/>
                <w:sz w:val="20"/>
                <w:szCs w:val="20"/>
              </w:rPr>
            </w:pPr>
            <w:r w:rsidRPr="002009EE">
              <w:rPr>
                <w:rFonts w:ascii="Calibri" w:hAnsi="Calibri" w:cs="Tahoma"/>
                <w:b/>
                <w:sz w:val="20"/>
                <w:szCs w:val="20"/>
                <w:highlight w:val="yellow"/>
              </w:rPr>
              <w:t>[Osoba oprávněná jednat za účastník</w:t>
            </w:r>
            <w:r>
              <w:rPr>
                <w:rFonts w:ascii="Calibri" w:hAnsi="Calibri" w:cs="Tahoma"/>
                <w:b/>
                <w:sz w:val="20"/>
                <w:szCs w:val="20"/>
                <w:highlight w:val="yellow"/>
              </w:rPr>
              <w:t>a</w:t>
            </w:r>
            <w:r w:rsidRPr="002009EE">
              <w:rPr>
                <w:rFonts w:ascii="Calibri" w:hAnsi="Calibri" w:cs="Tahoma"/>
                <w:b/>
                <w:sz w:val="20"/>
                <w:szCs w:val="20"/>
                <w:highlight w:val="yellow"/>
              </w:rPr>
              <w:t xml:space="preserve"> zadávacího řízení]</w:t>
            </w:r>
          </w:p>
          <w:p w14:paraId="7D1B2C04" w14:textId="77777777" w:rsidR="00015F61" w:rsidRPr="002009EE" w:rsidRDefault="00015F61" w:rsidP="00015F61">
            <w:pPr>
              <w:pStyle w:val="Normlnweb"/>
              <w:spacing w:before="0" w:beforeAutospacing="0" w:after="0" w:afterAutospacing="0"/>
              <w:jc w:val="both"/>
              <w:rPr>
                <w:rFonts w:ascii="Calibri" w:hAnsi="Calibri" w:cs="Tahoma"/>
                <w:sz w:val="20"/>
                <w:szCs w:val="20"/>
              </w:rPr>
            </w:pPr>
          </w:p>
        </w:tc>
      </w:tr>
    </w:tbl>
    <w:p w14:paraId="10A40AF5" w14:textId="77777777" w:rsidR="00B5500F" w:rsidRPr="009E0D80" w:rsidRDefault="003A4DD9" w:rsidP="00015F61">
      <w:pPr>
        <w:spacing w:after="0" w:line="240" w:lineRule="auto"/>
        <w:rPr>
          <w:rFonts w:asciiTheme="minorHAnsi" w:hAnsiTheme="minorHAnsi"/>
        </w:rPr>
      </w:pPr>
    </w:p>
    <w:sectPr w:rsidR="00B5500F" w:rsidRPr="009E0D80" w:rsidSect="0049318B">
      <w:headerReference w:type="default" r:id="rId9"/>
      <w:headerReference w:type="first" r:id="rId10"/>
      <w:pgSz w:w="11906" w:h="16838"/>
      <w:pgMar w:top="1677" w:right="707" w:bottom="1417" w:left="1417"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764C1E" w14:textId="77777777" w:rsidR="003A4DD9" w:rsidRDefault="003A4DD9" w:rsidP="009E0D80">
      <w:pPr>
        <w:spacing w:after="0" w:line="240" w:lineRule="auto"/>
      </w:pPr>
      <w:r>
        <w:separator/>
      </w:r>
    </w:p>
  </w:endnote>
  <w:endnote w:type="continuationSeparator" w:id="0">
    <w:p w14:paraId="4FEB6F30" w14:textId="77777777" w:rsidR="003A4DD9" w:rsidRDefault="003A4DD9" w:rsidP="009E0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NewRomanPSMT">
    <w:altName w:val="Times New Roman"/>
    <w:charset w:val="00"/>
    <w:family w:val="roman"/>
    <w:pitch w:val="variable"/>
    <w:sig w:usb0="00000000"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343769" w14:textId="77777777" w:rsidR="003A4DD9" w:rsidRDefault="003A4DD9" w:rsidP="009E0D80">
      <w:pPr>
        <w:spacing w:after="0" w:line="240" w:lineRule="auto"/>
      </w:pPr>
      <w:r>
        <w:separator/>
      </w:r>
    </w:p>
  </w:footnote>
  <w:footnote w:type="continuationSeparator" w:id="0">
    <w:p w14:paraId="1EB6E96A" w14:textId="77777777" w:rsidR="003A4DD9" w:rsidRDefault="003A4DD9" w:rsidP="009E0D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EFE69F" w14:textId="77777777" w:rsidR="009E0D80" w:rsidRDefault="009E0D80">
    <w:pPr>
      <w:pStyle w:val="Zhlav"/>
    </w:pPr>
  </w:p>
  <w:p w14:paraId="256F1ADC" w14:textId="77777777" w:rsidR="009E0D80" w:rsidRDefault="009E0D8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DE4892" w14:textId="77777777" w:rsidR="005A4FD1" w:rsidRPr="005A4FD1" w:rsidRDefault="005A4FD1" w:rsidP="0049318B">
    <w:pPr>
      <w:suppressAutoHyphens w:val="0"/>
      <w:overflowPunct w:val="0"/>
      <w:autoSpaceDE w:val="0"/>
      <w:autoSpaceDN w:val="0"/>
      <w:adjustRightInd w:val="0"/>
      <w:spacing w:after="0" w:line="240" w:lineRule="auto"/>
      <w:ind w:right="1"/>
      <w:jc w:val="right"/>
      <w:textAlignment w:val="baseline"/>
      <w:rPr>
        <w:rFonts w:eastAsia="Times New Roman"/>
        <w:bCs/>
        <w:sz w:val="20"/>
        <w:szCs w:val="20"/>
        <w:lang w:eastAsia="cs-CZ"/>
      </w:rPr>
    </w:pPr>
    <w:r w:rsidRPr="005A4FD1">
      <w:rPr>
        <w:rFonts w:eastAsia="Times New Roman"/>
        <w:noProof/>
        <w:sz w:val="20"/>
        <w:szCs w:val="20"/>
        <w:lang w:eastAsia="cs-CZ"/>
      </w:rPr>
      <w:drawing>
        <wp:anchor distT="0" distB="0" distL="114300" distR="114300" simplePos="0" relativeHeight="251659264" behindDoc="0" locked="0" layoutInCell="1" allowOverlap="1" wp14:anchorId="5B9EFB51" wp14:editId="7D1C2EF5">
          <wp:simplePos x="0" y="0"/>
          <wp:positionH relativeFrom="column">
            <wp:posOffset>2350770</wp:posOffset>
          </wp:positionH>
          <wp:positionV relativeFrom="paragraph">
            <wp:posOffset>-66040</wp:posOffset>
          </wp:positionV>
          <wp:extent cx="704850" cy="822960"/>
          <wp:effectExtent l="0" t="0" r="0" b="0"/>
          <wp:wrapNone/>
          <wp:docPr id="2" name="Obrázek 2" descr="VÃ½sledek obrÃ¡zku pro kostelec nad orlicÃ­ 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Ã½sledek obrÃ¡zku pro kostelec nad orlicÃ­ er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822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4FD1">
      <w:rPr>
        <w:rFonts w:ascii="Times New Roman" w:eastAsia="Times New Roman" w:hAnsi="Times New Roman" w:cs="Times New Roman"/>
        <w:noProof/>
        <w:sz w:val="20"/>
        <w:szCs w:val="20"/>
        <w:lang w:eastAsia="cs-CZ"/>
      </w:rPr>
      <w:drawing>
        <wp:anchor distT="0" distB="0" distL="114300" distR="114300" simplePos="0" relativeHeight="251660288" behindDoc="0" locked="0" layoutInCell="1" allowOverlap="1" wp14:anchorId="3D4279B8" wp14:editId="3A44667B">
          <wp:simplePos x="0" y="0"/>
          <wp:positionH relativeFrom="column">
            <wp:posOffset>-470535</wp:posOffset>
          </wp:positionH>
          <wp:positionV relativeFrom="paragraph">
            <wp:posOffset>-8890</wp:posOffset>
          </wp:positionV>
          <wp:extent cx="1968760" cy="670197"/>
          <wp:effectExtent l="0" t="0" r="0" b="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68760" cy="670197"/>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4FD1">
      <w:rPr>
        <w:rFonts w:eastAsia="Times New Roman"/>
        <w:bCs/>
        <w:sz w:val="20"/>
        <w:szCs w:val="20"/>
        <w:lang w:eastAsia="cs-CZ"/>
      </w:rPr>
      <w:t xml:space="preserve"> Město Kostelec nad Orlicí</w:t>
    </w:r>
  </w:p>
  <w:p w14:paraId="2E92CD00" w14:textId="77777777" w:rsidR="005A4FD1" w:rsidRPr="005A4FD1" w:rsidRDefault="005A4FD1" w:rsidP="005A4FD1">
    <w:pPr>
      <w:tabs>
        <w:tab w:val="left" w:pos="3930"/>
        <w:tab w:val="left" w:pos="6439"/>
        <w:tab w:val="right" w:pos="9781"/>
      </w:tabs>
      <w:suppressAutoHyphens w:val="0"/>
      <w:overflowPunct w:val="0"/>
      <w:autoSpaceDE w:val="0"/>
      <w:autoSpaceDN w:val="0"/>
      <w:adjustRightInd w:val="0"/>
      <w:spacing w:after="0" w:line="240" w:lineRule="auto"/>
      <w:ind w:right="-711"/>
      <w:textAlignment w:val="baseline"/>
      <w:rPr>
        <w:rFonts w:eastAsia="Times New Roman"/>
        <w:bCs/>
        <w:sz w:val="20"/>
        <w:szCs w:val="20"/>
        <w:lang w:eastAsia="cs-CZ"/>
      </w:rPr>
    </w:pPr>
    <w:r w:rsidRPr="005A4FD1">
      <w:rPr>
        <w:rFonts w:eastAsia="Times New Roman"/>
        <w:bCs/>
        <w:sz w:val="20"/>
        <w:szCs w:val="20"/>
        <w:lang w:eastAsia="cs-CZ"/>
      </w:rPr>
      <w:tab/>
    </w:r>
    <w:r w:rsidRPr="005A4FD1">
      <w:rPr>
        <w:rFonts w:eastAsia="Times New Roman"/>
        <w:bCs/>
        <w:sz w:val="20"/>
        <w:szCs w:val="20"/>
        <w:lang w:eastAsia="cs-CZ"/>
      </w:rPr>
      <w:tab/>
    </w:r>
    <w:r w:rsidRPr="005A4FD1">
      <w:rPr>
        <w:rFonts w:eastAsia="Times New Roman"/>
        <w:bCs/>
        <w:sz w:val="20"/>
        <w:szCs w:val="20"/>
        <w:lang w:eastAsia="cs-CZ"/>
      </w:rPr>
      <w:tab/>
      <w:t xml:space="preserve">Příloha č. </w:t>
    </w:r>
    <w:r w:rsidR="002D6905">
      <w:rPr>
        <w:rFonts w:eastAsia="Times New Roman"/>
        <w:bCs/>
        <w:sz w:val="20"/>
        <w:szCs w:val="20"/>
        <w:lang w:eastAsia="cs-CZ"/>
      </w:rPr>
      <w:t>4</w:t>
    </w:r>
    <w:r w:rsidRPr="005A4FD1">
      <w:rPr>
        <w:rFonts w:eastAsia="Times New Roman"/>
        <w:bCs/>
        <w:sz w:val="20"/>
        <w:szCs w:val="20"/>
        <w:lang w:eastAsia="cs-CZ"/>
      </w:rPr>
      <w:t xml:space="preserve"> Výzvy k podání nabídek</w:t>
    </w:r>
  </w:p>
  <w:p w14:paraId="50CF492C" w14:textId="77777777" w:rsidR="0049318B" w:rsidRPr="0049318B" w:rsidRDefault="0049318B" w:rsidP="0049318B">
    <w:pPr>
      <w:tabs>
        <w:tab w:val="center" w:pos="4536"/>
        <w:tab w:val="right" w:pos="9072"/>
      </w:tabs>
      <w:suppressAutoHyphens w:val="0"/>
      <w:overflowPunct w:val="0"/>
      <w:autoSpaceDE w:val="0"/>
      <w:autoSpaceDN w:val="0"/>
      <w:adjustRightInd w:val="0"/>
      <w:spacing w:after="0" w:line="240" w:lineRule="auto"/>
      <w:jc w:val="right"/>
      <w:textAlignment w:val="baseline"/>
      <w:rPr>
        <w:rFonts w:eastAsia="Times New Roman"/>
        <w:sz w:val="20"/>
        <w:szCs w:val="20"/>
        <w:lang w:eastAsia="cs-CZ"/>
      </w:rPr>
    </w:pPr>
    <w:r w:rsidRPr="0049318B">
      <w:rPr>
        <w:rFonts w:eastAsia="Times New Roman"/>
        <w:sz w:val="20"/>
        <w:szCs w:val="20"/>
        <w:lang w:eastAsia="cs-CZ"/>
      </w:rPr>
      <w:t>Realizace hydraulické clony pomocí</w:t>
    </w:r>
  </w:p>
  <w:p w14:paraId="3B370476" w14:textId="77777777" w:rsidR="0049318B" w:rsidRPr="0049318B" w:rsidRDefault="0049318B" w:rsidP="0049318B">
    <w:pPr>
      <w:tabs>
        <w:tab w:val="center" w:pos="4536"/>
        <w:tab w:val="right" w:pos="9072"/>
      </w:tabs>
      <w:suppressAutoHyphens w:val="0"/>
      <w:overflowPunct w:val="0"/>
      <w:autoSpaceDE w:val="0"/>
      <w:autoSpaceDN w:val="0"/>
      <w:adjustRightInd w:val="0"/>
      <w:spacing w:after="0" w:line="240" w:lineRule="auto"/>
      <w:jc w:val="right"/>
      <w:textAlignment w:val="baseline"/>
      <w:rPr>
        <w:rFonts w:eastAsia="Times New Roman"/>
        <w:sz w:val="20"/>
        <w:szCs w:val="20"/>
        <w:lang w:eastAsia="cs-CZ"/>
      </w:rPr>
    </w:pPr>
    <w:r w:rsidRPr="0049318B">
      <w:rPr>
        <w:rFonts w:eastAsia="Times New Roman"/>
        <w:sz w:val="20"/>
        <w:szCs w:val="20"/>
        <w:lang w:eastAsia="cs-CZ"/>
      </w:rPr>
      <w:t>ochranného čerpání za monitoringu</w:t>
    </w:r>
  </w:p>
  <w:p w14:paraId="48B2F6C9" w14:textId="77777777" w:rsidR="005A4FD1" w:rsidRPr="005A4FD1" w:rsidRDefault="0049318B" w:rsidP="0049318B">
    <w:pPr>
      <w:tabs>
        <w:tab w:val="center" w:pos="4536"/>
        <w:tab w:val="right" w:pos="9072"/>
      </w:tabs>
      <w:suppressAutoHyphens w:val="0"/>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cs-CZ"/>
      </w:rPr>
    </w:pPr>
    <w:r w:rsidRPr="0049318B">
      <w:rPr>
        <w:rFonts w:eastAsia="Times New Roman"/>
        <w:sz w:val="20"/>
        <w:szCs w:val="20"/>
        <w:lang w:eastAsia="cs-CZ"/>
      </w:rPr>
      <w:t>vývoje kvality podzemních vod</w:t>
    </w:r>
  </w:p>
  <w:p w14:paraId="14B267A5" w14:textId="77777777" w:rsidR="00BC23A2" w:rsidRDefault="00BC23A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1"/>
      <w:numFmt w:val="decimal"/>
      <w:lvlText w:val="%1."/>
      <w:lvlJc w:val="left"/>
      <w:pPr>
        <w:tabs>
          <w:tab w:val="num" w:pos="0"/>
        </w:tabs>
        <w:ind w:left="900" w:hanging="360"/>
      </w:pPr>
    </w:lvl>
  </w:abstractNum>
  <w:abstractNum w:abstractNumId="1">
    <w:nsid w:val="00000005"/>
    <w:multiLevelType w:val="singleLevel"/>
    <w:tmpl w:val="FFFFFFFF"/>
    <w:lvl w:ilvl="0">
      <w:numFmt w:val="bullet"/>
      <w:lvlText w:val="-"/>
      <w:lvlJc w:val="left"/>
      <w:pPr>
        <w:ind w:left="720" w:hanging="360"/>
      </w:pPr>
      <w:rPr>
        <w:rFonts w:ascii="Times New Roman" w:eastAsia="Times New Roman" w:hAnsi="Times New Roman" w:cs="Times New Roman" w:hint="default"/>
        <w:sz w:val="18"/>
        <w:szCs w:val="18"/>
      </w:rPr>
    </w:lvl>
  </w:abstractNum>
  <w:abstractNum w:abstractNumId="2">
    <w:nsid w:val="00000016"/>
    <w:multiLevelType w:val="multilevel"/>
    <w:tmpl w:val="00000016"/>
    <w:name w:val="WW8Num22"/>
    <w:lvl w:ilvl="0">
      <w:start w:val="1"/>
      <w:numFmt w:val="decimal"/>
      <w:lvlText w:val="%1."/>
      <w:lvlJc w:val="left"/>
      <w:pPr>
        <w:tabs>
          <w:tab w:val="num" w:pos="720"/>
        </w:tabs>
        <w:ind w:left="284" w:firstLine="76"/>
      </w:p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4F42743"/>
    <w:multiLevelType w:val="multilevel"/>
    <w:tmpl w:val="121AE8CC"/>
    <w:lvl w:ilvl="0">
      <w:start w:val="1"/>
      <w:numFmt w:val="decimal"/>
      <w:lvlText w:val="%1."/>
      <w:lvlJc w:val="left"/>
      <w:pPr>
        <w:ind w:left="360" w:hanging="360"/>
      </w:pPr>
      <w:rPr>
        <w:rFonts w:hint="default"/>
        <w:b/>
        <w:i w:val="0"/>
        <w:sz w:val="24"/>
      </w:rPr>
    </w:lvl>
    <w:lvl w:ilvl="1">
      <w:start w:val="1"/>
      <w:numFmt w:val="decimal"/>
      <w:lvlText w:val="%1.%2."/>
      <w:lvlJc w:val="left"/>
      <w:pPr>
        <w:ind w:left="432" w:hanging="432"/>
      </w:pPr>
      <w:rPr>
        <w:rFonts w:hint="default"/>
        <w:sz w:val="20"/>
      </w:rPr>
    </w:lvl>
    <w:lvl w:ilvl="2">
      <w:start w:val="1"/>
      <w:numFmt w:val="decimal"/>
      <w:lvlText w:val="%1.%2.%3."/>
      <w:lvlJc w:val="left"/>
      <w:pPr>
        <w:ind w:left="1639"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7421B71"/>
    <w:multiLevelType w:val="hybridMultilevel"/>
    <w:tmpl w:val="137AAFF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17">
      <w:start w:val="1"/>
      <w:numFmt w:val="low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8846A7F"/>
    <w:multiLevelType w:val="multilevel"/>
    <w:tmpl w:val="6F16312E"/>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rPr>
        <w:b w:val="0"/>
        <w:sz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6A65AB"/>
    <w:multiLevelType w:val="hybridMultilevel"/>
    <w:tmpl w:val="7F7894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AB15D9D"/>
    <w:multiLevelType w:val="multilevel"/>
    <w:tmpl w:val="3064EBFE"/>
    <w:lvl w:ilvl="0">
      <w:start w:val="5"/>
      <w:numFmt w:val="decimal"/>
      <w:lvlText w:val="%1"/>
      <w:lvlJc w:val="left"/>
      <w:pPr>
        <w:ind w:left="360" w:hanging="360"/>
      </w:pPr>
      <w:rPr>
        <w:rFonts w:hint="default"/>
      </w:rPr>
    </w:lvl>
    <w:lvl w:ilvl="1">
      <w:start w:val="1"/>
      <w:numFmt w:val="decimal"/>
      <w:lvlText w:val="%1.%2"/>
      <w:lvlJc w:val="left"/>
      <w:pPr>
        <w:ind w:left="702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3FF431B"/>
    <w:multiLevelType w:val="multilevel"/>
    <w:tmpl w:val="67F21A9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61A1D63"/>
    <w:multiLevelType w:val="multilevel"/>
    <w:tmpl w:val="3064EBF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16600BA3"/>
    <w:multiLevelType w:val="multilevel"/>
    <w:tmpl w:val="3064EBF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19883203"/>
    <w:multiLevelType w:val="multilevel"/>
    <w:tmpl w:val="A1326664"/>
    <w:lvl w:ilvl="0">
      <w:start w:val="1"/>
      <w:numFmt w:val="decimal"/>
      <w:lvlText w:val="%1."/>
      <w:lvlJc w:val="left"/>
      <w:pPr>
        <w:ind w:left="360" w:hanging="360"/>
      </w:pPr>
      <w:rPr>
        <w:rFonts w:hint="default"/>
        <w:sz w:val="20"/>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val="0"/>
        <w:i/>
        <w:color w:val="FF000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C040AA1"/>
    <w:multiLevelType w:val="multilevel"/>
    <w:tmpl w:val="C5248C4C"/>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1EDB5E22"/>
    <w:multiLevelType w:val="hybridMultilevel"/>
    <w:tmpl w:val="F9CC9008"/>
    <w:lvl w:ilvl="0" w:tplc="F20C488C">
      <w:start w:val="1"/>
      <w:numFmt w:val="decimal"/>
      <w:lvlText w:val="%1."/>
      <w:lvlJc w:val="left"/>
      <w:pPr>
        <w:tabs>
          <w:tab w:val="num" w:pos="360"/>
        </w:tabs>
        <w:ind w:left="357" w:hanging="357"/>
      </w:pPr>
      <w:rPr>
        <w:rFonts w:cs="Times New Roman" w:hint="default"/>
        <w:b w:val="0"/>
        <w:i w:val="0"/>
      </w:rPr>
    </w:lvl>
    <w:lvl w:ilvl="1" w:tplc="A3A6CA28" w:tentative="1">
      <w:start w:val="1"/>
      <w:numFmt w:val="lowerLetter"/>
      <w:lvlText w:val="%2."/>
      <w:lvlJc w:val="left"/>
      <w:pPr>
        <w:tabs>
          <w:tab w:val="num" w:pos="1440"/>
        </w:tabs>
        <w:ind w:left="1440" w:hanging="360"/>
      </w:pPr>
      <w:rPr>
        <w:rFonts w:cs="Times New Roman"/>
      </w:rPr>
    </w:lvl>
    <w:lvl w:ilvl="2" w:tplc="D354F46E" w:tentative="1">
      <w:start w:val="1"/>
      <w:numFmt w:val="lowerRoman"/>
      <w:lvlText w:val="%3."/>
      <w:lvlJc w:val="right"/>
      <w:pPr>
        <w:tabs>
          <w:tab w:val="num" w:pos="2160"/>
        </w:tabs>
        <w:ind w:left="2160" w:hanging="180"/>
      </w:pPr>
      <w:rPr>
        <w:rFonts w:cs="Times New Roman"/>
      </w:rPr>
    </w:lvl>
    <w:lvl w:ilvl="3" w:tplc="D90C3D88" w:tentative="1">
      <w:start w:val="1"/>
      <w:numFmt w:val="decimal"/>
      <w:lvlText w:val="%4."/>
      <w:lvlJc w:val="left"/>
      <w:pPr>
        <w:tabs>
          <w:tab w:val="num" w:pos="2880"/>
        </w:tabs>
        <w:ind w:left="2880" w:hanging="360"/>
      </w:pPr>
      <w:rPr>
        <w:rFonts w:cs="Times New Roman"/>
      </w:rPr>
    </w:lvl>
    <w:lvl w:ilvl="4" w:tplc="D5F24E3E" w:tentative="1">
      <w:start w:val="1"/>
      <w:numFmt w:val="lowerLetter"/>
      <w:lvlText w:val="%5."/>
      <w:lvlJc w:val="left"/>
      <w:pPr>
        <w:tabs>
          <w:tab w:val="num" w:pos="3600"/>
        </w:tabs>
        <w:ind w:left="3600" w:hanging="360"/>
      </w:pPr>
      <w:rPr>
        <w:rFonts w:cs="Times New Roman"/>
      </w:rPr>
    </w:lvl>
    <w:lvl w:ilvl="5" w:tplc="1ADE3956" w:tentative="1">
      <w:start w:val="1"/>
      <w:numFmt w:val="lowerRoman"/>
      <w:lvlText w:val="%6."/>
      <w:lvlJc w:val="right"/>
      <w:pPr>
        <w:tabs>
          <w:tab w:val="num" w:pos="4320"/>
        </w:tabs>
        <w:ind w:left="4320" w:hanging="180"/>
      </w:pPr>
      <w:rPr>
        <w:rFonts w:cs="Times New Roman"/>
      </w:rPr>
    </w:lvl>
    <w:lvl w:ilvl="6" w:tplc="0D5256BC" w:tentative="1">
      <w:start w:val="1"/>
      <w:numFmt w:val="decimal"/>
      <w:lvlText w:val="%7."/>
      <w:lvlJc w:val="left"/>
      <w:pPr>
        <w:tabs>
          <w:tab w:val="num" w:pos="5040"/>
        </w:tabs>
        <w:ind w:left="5040" w:hanging="360"/>
      </w:pPr>
      <w:rPr>
        <w:rFonts w:cs="Times New Roman"/>
      </w:rPr>
    </w:lvl>
    <w:lvl w:ilvl="7" w:tplc="E8C0BB60" w:tentative="1">
      <w:start w:val="1"/>
      <w:numFmt w:val="lowerLetter"/>
      <w:lvlText w:val="%8."/>
      <w:lvlJc w:val="left"/>
      <w:pPr>
        <w:tabs>
          <w:tab w:val="num" w:pos="5760"/>
        </w:tabs>
        <w:ind w:left="5760" w:hanging="360"/>
      </w:pPr>
      <w:rPr>
        <w:rFonts w:cs="Times New Roman"/>
      </w:rPr>
    </w:lvl>
    <w:lvl w:ilvl="8" w:tplc="F99ED95A" w:tentative="1">
      <w:start w:val="1"/>
      <w:numFmt w:val="lowerRoman"/>
      <w:lvlText w:val="%9."/>
      <w:lvlJc w:val="right"/>
      <w:pPr>
        <w:tabs>
          <w:tab w:val="num" w:pos="6480"/>
        </w:tabs>
        <w:ind w:left="6480" w:hanging="180"/>
      </w:pPr>
      <w:rPr>
        <w:rFonts w:cs="Times New Roman"/>
      </w:rPr>
    </w:lvl>
  </w:abstractNum>
  <w:abstractNum w:abstractNumId="14">
    <w:nsid w:val="236F0074"/>
    <w:multiLevelType w:val="hybridMultilevel"/>
    <w:tmpl w:val="5400FDA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23EC557A"/>
    <w:multiLevelType w:val="multilevel"/>
    <w:tmpl w:val="E828EF5C"/>
    <w:lvl w:ilvl="0">
      <w:start w:val="5"/>
      <w:numFmt w:val="upperRoman"/>
      <w:lvlText w:val="Článek %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27CE30E9"/>
    <w:multiLevelType w:val="multilevel"/>
    <w:tmpl w:val="3A24BEA6"/>
    <w:lvl w:ilvl="0">
      <w:start w:val="17"/>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31EB3351"/>
    <w:multiLevelType w:val="hybridMultilevel"/>
    <w:tmpl w:val="C51C5436"/>
    <w:lvl w:ilvl="0" w:tplc="6446318E">
      <w:start w:val="9"/>
      <w:numFmt w:val="bullet"/>
      <w:lvlText w:val="-"/>
      <w:lvlJc w:val="left"/>
      <w:pPr>
        <w:ind w:left="1080" w:hanging="360"/>
      </w:pPr>
      <w:rPr>
        <w:rFonts w:ascii="Tahoma" w:eastAsia="Calibri" w:hAnsi="Tahoma"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nsid w:val="350C3BD7"/>
    <w:multiLevelType w:val="multilevel"/>
    <w:tmpl w:val="3064EBF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352D3B23"/>
    <w:multiLevelType w:val="multilevel"/>
    <w:tmpl w:val="C6E83C6A"/>
    <w:lvl w:ilvl="0">
      <w:start w:val="1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353B5C46"/>
    <w:multiLevelType w:val="hybridMultilevel"/>
    <w:tmpl w:val="BBC2BC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38BA775E"/>
    <w:multiLevelType w:val="multilevel"/>
    <w:tmpl w:val="24E27B00"/>
    <w:lvl w:ilvl="0">
      <w:start w:val="11"/>
      <w:numFmt w:val="decimal"/>
      <w:lvlText w:val="%1"/>
      <w:lvlJc w:val="left"/>
      <w:pPr>
        <w:ind w:left="384" w:hanging="384"/>
      </w:pPr>
      <w:rPr>
        <w:rFonts w:hint="default"/>
      </w:rPr>
    </w:lvl>
    <w:lvl w:ilvl="1">
      <w:start w:val="1"/>
      <w:numFmt w:val="decimal"/>
      <w:lvlText w:val="%1.%2"/>
      <w:lvlJc w:val="left"/>
      <w:pPr>
        <w:ind w:left="526" w:hanging="384"/>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2">
    <w:nsid w:val="3E866C94"/>
    <w:multiLevelType w:val="multilevel"/>
    <w:tmpl w:val="7FF449B4"/>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41651236"/>
    <w:multiLevelType w:val="multilevel"/>
    <w:tmpl w:val="E828EF5C"/>
    <w:lvl w:ilvl="0">
      <w:start w:val="5"/>
      <w:numFmt w:val="upperRoman"/>
      <w:lvlText w:val="Článek %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41882DD2"/>
    <w:multiLevelType w:val="hybridMultilevel"/>
    <w:tmpl w:val="5B6A4EEC"/>
    <w:lvl w:ilvl="0" w:tplc="B31CBCA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nsid w:val="42091602"/>
    <w:multiLevelType w:val="hybridMultilevel"/>
    <w:tmpl w:val="73642AEC"/>
    <w:lvl w:ilvl="0" w:tplc="922AB882">
      <w:start w:val="1"/>
      <w:numFmt w:val="decimal"/>
      <w:lvlText w:val="%1."/>
      <w:lvlJc w:val="left"/>
      <w:pPr>
        <w:tabs>
          <w:tab w:val="num" w:pos="397"/>
        </w:tabs>
        <w:ind w:left="397" w:hanging="397"/>
      </w:pPr>
      <w:rPr>
        <w:rFonts w:ascii="Tahoma" w:hAnsi="Tahoma" w:cs="Tahoma" w:hint="default"/>
        <w:b w:val="0"/>
        <w:i w:val="0"/>
        <w:sz w:val="20"/>
        <w:szCs w:val="20"/>
      </w:rPr>
    </w:lvl>
    <w:lvl w:ilvl="1" w:tplc="FA9E2B70">
      <w:start w:val="1"/>
      <w:numFmt w:val="lowerLetter"/>
      <w:lvlText w:val="%2."/>
      <w:lvlJc w:val="left"/>
      <w:pPr>
        <w:tabs>
          <w:tab w:val="num" w:pos="1440"/>
        </w:tabs>
        <w:ind w:left="1440" w:hanging="360"/>
      </w:pPr>
      <w:rPr>
        <w:rFonts w:cs="Times New Roman"/>
      </w:rPr>
    </w:lvl>
    <w:lvl w:ilvl="2" w:tplc="E4E0F2D4" w:tentative="1">
      <w:start w:val="1"/>
      <w:numFmt w:val="lowerRoman"/>
      <w:lvlText w:val="%3."/>
      <w:lvlJc w:val="right"/>
      <w:pPr>
        <w:tabs>
          <w:tab w:val="num" w:pos="2160"/>
        </w:tabs>
        <w:ind w:left="2160" w:hanging="180"/>
      </w:pPr>
      <w:rPr>
        <w:rFonts w:cs="Times New Roman"/>
      </w:rPr>
    </w:lvl>
    <w:lvl w:ilvl="3" w:tplc="36EE9518" w:tentative="1">
      <w:start w:val="1"/>
      <w:numFmt w:val="decimal"/>
      <w:lvlText w:val="%4."/>
      <w:lvlJc w:val="left"/>
      <w:pPr>
        <w:tabs>
          <w:tab w:val="num" w:pos="2880"/>
        </w:tabs>
        <w:ind w:left="2880" w:hanging="360"/>
      </w:pPr>
      <w:rPr>
        <w:rFonts w:cs="Times New Roman"/>
      </w:rPr>
    </w:lvl>
    <w:lvl w:ilvl="4" w:tplc="619C0FD0" w:tentative="1">
      <w:start w:val="1"/>
      <w:numFmt w:val="lowerLetter"/>
      <w:lvlText w:val="%5."/>
      <w:lvlJc w:val="left"/>
      <w:pPr>
        <w:tabs>
          <w:tab w:val="num" w:pos="3600"/>
        </w:tabs>
        <w:ind w:left="3600" w:hanging="360"/>
      </w:pPr>
      <w:rPr>
        <w:rFonts w:cs="Times New Roman"/>
      </w:rPr>
    </w:lvl>
    <w:lvl w:ilvl="5" w:tplc="E9061808" w:tentative="1">
      <w:start w:val="1"/>
      <w:numFmt w:val="lowerRoman"/>
      <w:lvlText w:val="%6."/>
      <w:lvlJc w:val="right"/>
      <w:pPr>
        <w:tabs>
          <w:tab w:val="num" w:pos="4320"/>
        </w:tabs>
        <w:ind w:left="4320" w:hanging="180"/>
      </w:pPr>
      <w:rPr>
        <w:rFonts w:cs="Times New Roman"/>
      </w:rPr>
    </w:lvl>
    <w:lvl w:ilvl="6" w:tplc="4E769250" w:tentative="1">
      <w:start w:val="1"/>
      <w:numFmt w:val="decimal"/>
      <w:lvlText w:val="%7."/>
      <w:lvlJc w:val="left"/>
      <w:pPr>
        <w:tabs>
          <w:tab w:val="num" w:pos="5040"/>
        </w:tabs>
        <w:ind w:left="5040" w:hanging="360"/>
      </w:pPr>
      <w:rPr>
        <w:rFonts w:cs="Times New Roman"/>
      </w:rPr>
    </w:lvl>
    <w:lvl w:ilvl="7" w:tplc="A1720A0E" w:tentative="1">
      <w:start w:val="1"/>
      <w:numFmt w:val="lowerLetter"/>
      <w:lvlText w:val="%8."/>
      <w:lvlJc w:val="left"/>
      <w:pPr>
        <w:tabs>
          <w:tab w:val="num" w:pos="5760"/>
        </w:tabs>
        <w:ind w:left="5760" w:hanging="360"/>
      </w:pPr>
      <w:rPr>
        <w:rFonts w:cs="Times New Roman"/>
      </w:rPr>
    </w:lvl>
    <w:lvl w:ilvl="8" w:tplc="1884C792" w:tentative="1">
      <w:start w:val="1"/>
      <w:numFmt w:val="lowerRoman"/>
      <w:lvlText w:val="%9."/>
      <w:lvlJc w:val="right"/>
      <w:pPr>
        <w:tabs>
          <w:tab w:val="num" w:pos="6480"/>
        </w:tabs>
        <w:ind w:left="6480" w:hanging="180"/>
      </w:pPr>
      <w:rPr>
        <w:rFonts w:cs="Times New Roman"/>
      </w:rPr>
    </w:lvl>
  </w:abstractNum>
  <w:abstractNum w:abstractNumId="26">
    <w:nsid w:val="42974A0A"/>
    <w:multiLevelType w:val="hybridMultilevel"/>
    <w:tmpl w:val="3696AB18"/>
    <w:lvl w:ilvl="0" w:tplc="2EF84150">
      <w:numFmt w:val="bullet"/>
      <w:lvlText w:val="-"/>
      <w:lvlJc w:val="left"/>
      <w:pPr>
        <w:ind w:left="1436" w:hanging="360"/>
      </w:pPr>
      <w:rPr>
        <w:rFonts w:ascii="Calibri" w:eastAsiaTheme="minorEastAsia" w:hAnsi="Calibri" w:cs="Times New Roman" w:hint="default"/>
      </w:rPr>
    </w:lvl>
    <w:lvl w:ilvl="1" w:tplc="04050003">
      <w:start w:val="1"/>
      <w:numFmt w:val="bullet"/>
      <w:lvlText w:val="o"/>
      <w:lvlJc w:val="left"/>
      <w:pPr>
        <w:ind w:left="2156" w:hanging="360"/>
      </w:pPr>
      <w:rPr>
        <w:rFonts w:ascii="Courier New" w:hAnsi="Courier New" w:cs="Courier New" w:hint="default"/>
      </w:rPr>
    </w:lvl>
    <w:lvl w:ilvl="2" w:tplc="04050005" w:tentative="1">
      <w:start w:val="1"/>
      <w:numFmt w:val="bullet"/>
      <w:lvlText w:val=""/>
      <w:lvlJc w:val="left"/>
      <w:pPr>
        <w:ind w:left="2876" w:hanging="360"/>
      </w:pPr>
      <w:rPr>
        <w:rFonts w:ascii="Wingdings" w:hAnsi="Wingdings" w:hint="default"/>
      </w:rPr>
    </w:lvl>
    <w:lvl w:ilvl="3" w:tplc="04050001" w:tentative="1">
      <w:start w:val="1"/>
      <w:numFmt w:val="bullet"/>
      <w:lvlText w:val=""/>
      <w:lvlJc w:val="left"/>
      <w:pPr>
        <w:ind w:left="3596" w:hanging="360"/>
      </w:pPr>
      <w:rPr>
        <w:rFonts w:ascii="Symbol" w:hAnsi="Symbol" w:hint="default"/>
      </w:rPr>
    </w:lvl>
    <w:lvl w:ilvl="4" w:tplc="04050003" w:tentative="1">
      <w:start w:val="1"/>
      <w:numFmt w:val="bullet"/>
      <w:lvlText w:val="o"/>
      <w:lvlJc w:val="left"/>
      <w:pPr>
        <w:ind w:left="4316" w:hanging="360"/>
      </w:pPr>
      <w:rPr>
        <w:rFonts w:ascii="Courier New" w:hAnsi="Courier New" w:cs="Courier New" w:hint="default"/>
      </w:rPr>
    </w:lvl>
    <w:lvl w:ilvl="5" w:tplc="04050005" w:tentative="1">
      <w:start w:val="1"/>
      <w:numFmt w:val="bullet"/>
      <w:lvlText w:val=""/>
      <w:lvlJc w:val="left"/>
      <w:pPr>
        <w:ind w:left="5036" w:hanging="360"/>
      </w:pPr>
      <w:rPr>
        <w:rFonts w:ascii="Wingdings" w:hAnsi="Wingdings" w:hint="default"/>
      </w:rPr>
    </w:lvl>
    <w:lvl w:ilvl="6" w:tplc="04050001" w:tentative="1">
      <w:start w:val="1"/>
      <w:numFmt w:val="bullet"/>
      <w:lvlText w:val=""/>
      <w:lvlJc w:val="left"/>
      <w:pPr>
        <w:ind w:left="5756" w:hanging="360"/>
      </w:pPr>
      <w:rPr>
        <w:rFonts w:ascii="Symbol" w:hAnsi="Symbol" w:hint="default"/>
      </w:rPr>
    </w:lvl>
    <w:lvl w:ilvl="7" w:tplc="04050003" w:tentative="1">
      <w:start w:val="1"/>
      <w:numFmt w:val="bullet"/>
      <w:lvlText w:val="o"/>
      <w:lvlJc w:val="left"/>
      <w:pPr>
        <w:ind w:left="6476" w:hanging="360"/>
      </w:pPr>
      <w:rPr>
        <w:rFonts w:ascii="Courier New" w:hAnsi="Courier New" w:cs="Courier New" w:hint="default"/>
      </w:rPr>
    </w:lvl>
    <w:lvl w:ilvl="8" w:tplc="04050005" w:tentative="1">
      <w:start w:val="1"/>
      <w:numFmt w:val="bullet"/>
      <w:lvlText w:val=""/>
      <w:lvlJc w:val="left"/>
      <w:pPr>
        <w:ind w:left="7196" w:hanging="360"/>
      </w:pPr>
      <w:rPr>
        <w:rFonts w:ascii="Wingdings" w:hAnsi="Wingdings" w:hint="default"/>
      </w:rPr>
    </w:lvl>
  </w:abstractNum>
  <w:abstractNum w:abstractNumId="27">
    <w:nsid w:val="44FD6CF2"/>
    <w:multiLevelType w:val="hybridMultilevel"/>
    <w:tmpl w:val="A000BAF8"/>
    <w:lvl w:ilvl="0" w:tplc="6446318E">
      <w:start w:val="9"/>
      <w:numFmt w:val="bullet"/>
      <w:lvlText w:val="-"/>
      <w:lvlJc w:val="left"/>
      <w:pPr>
        <w:ind w:left="927" w:hanging="360"/>
      </w:pPr>
      <w:rPr>
        <w:rFonts w:ascii="Tahoma" w:eastAsia="Calibri" w:hAnsi="Tahoma" w:cs="Tahoma"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8">
    <w:nsid w:val="45F633E8"/>
    <w:multiLevelType w:val="multilevel"/>
    <w:tmpl w:val="2DD2561C"/>
    <w:lvl w:ilvl="0">
      <w:start w:val="1"/>
      <w:numFmt w:val="upperRoman"/>
      <w:suff w:val="nothing"/>
      <w:lvlText w:val="Článek %1"/>
      <w:lvlJc w:val="left"/>
      <w:pPr>
        <w:ind w:left="360" w:hanging="360"/>
      </w:pPr>
      <w:rPr>
        <w:rFonts w:hint="default"/>
        <w:b w:val="0"/>
      </w:rPr>
    </w:lvl>
    <w:lvl w:ilvl="1">
      <w:start w:val="1"/>
      <w:numFmt w:val="lowerLetter"/>
      <w:lvlText w:val="%2)"/>
      <w:lvlJc w:val="left"/>
      <w:pPr>
        <w:ind w:left="360" w:hanging="360"/>
      </w:pPr>
      <w:rPr>
        <w:rFonts w:hint="default"/>
        <w:b w:val="0"/>
        <w:sz w:val="20"/>
      </w:rPr>
    </w:lvl>
    <w:lvl w:ilvl="2">
      <w:start w:val="1"/>
      <w:numFmt w:val="decimal"/>
      <w:isLg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4B105D65"/>
    <w:multiLevelType w:val="multilevel"/>
    <w:tmpl w:val="E0EC46C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asciiTheme="minorHAnsi" w:hAnsiTheme="minorHAnsi"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4C007221"/>
    <w:multiLevelType w:val="multilevel"/>
    <w:tmpl w:val="3064EBF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nsid w:val="50324EB9"/>
    <w:multiLevelType w:val="hybridMultilevel"/>
    <w:tmpl w:val="856C037C"/>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nsid w:val="52D045A5"/>
    <w:multiLevelType w:val="multilevel"/>
    <w:tmpl w:val="3064EBF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5AC212FB"/>
    <w:multiLevelType w:val="multilevel"/>
    <w:tmpl w:val="92EC005A"/>
    <w:lvl w:ilvl="0">
      <w:start w:val="1"/>
      <w:numFmt w:val="decimal"/>
      <w:pStyle w:val="ZDlnek"/>
      <w:lvlText w:val="%1."/>
      <w:lvlJc w:val="left"/>
      <w:pPr>
        <w:ind w:left="360" w:hanging="360"/>
      </w:pPr>
      <w:rPr>
        <w:rFonts w:ascii="Calibri" w:hAnsi="Calibri" w:cs="Calibri" w:hint="default"/>
        <w:b w:val="0"/>
        <w:bCs w:val="0"/>
        <w:i w:val="0"/>
        <w:iCs w:val="0"/>
        <w:caps w:val="0"/>
        <w:smallCaps w:val="0"/>
        <w:strike w:val="0"/>
        <w:dstrike w:val="0"/>
        <w:noProof w:val="0"/>
        <w:vanish w:val="0"/>
        <w:color w:val="000000"/>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ZD2rove"/>
      <w:isLgl/>
      <w:lvlText w:val="%1.%2."/>
      <w:lvlJc w:val="left"/>
      <w:pPr>
        <w:tabs>
          <w:tab w:val="num" w:pos="660"/>
        </w:tabs>
        <w:ind w:left="660" w:hanging="660"/>
      </w:pPr>
      <w:rPr>
        <w:rFonts w:ascii="Calibri" w:hAnsi="Calibri" w:cs="Calibri" w:hint="default"/>
        <w:b w:val="0"/>
        <w:sz w:val="20"/>
        <w:szCs w:val="20"/>
      </w:rPr>
    </w:lvl>
    <w:lvl w:ilvl="2">
      <w:start w:val="1"/>
      <w:numFmt w:val="decimal"/>
      <w:lvlText w:val="%3.%1.%2."/>
      <w:lvlJc w:val="left"/>
      <w:pPr>
        <w:tabs>
          <w:tab w:val="num" w:pos="720"/>
        </w:tabs>
        <w:ind w:left="720" w:hanging="720"/>
      </w:pPr>
      <w:rPr>
        <w:rFonts w:ascii="Calibri" w:hAnsi="Calibri" w:cs="Calibri" w:hint="default"/>
        <w:b w:val="0"/>
        <w:i w:val="0"/>
        <w:sz w:val="20"/>
        <w:szCs w:val="2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AF402C1"/>
    <w:multiLevelType w:val="multilevel"/>
    <w:tmpl w:val="8E0E39FE"/>
    <w:lvl w:ilvl="0">
      <w:start w:val="12"/>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5">
    <w:nsid w:val="625B082C"/>
    <w:multiLevelType w:val="hybridMultilevel"/>
    <w:tmpl w:val="5230705E"/>
    <w:lvl w:ilvl="0" w:tplc="08445DDC">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6">
    <w:nsid w:val="675B6369"/>
    <w:multiLevelType w:val="hybridMultilevel"/>
    <w:tmpl w:val="E0408AFC"/>
    <w:lvl w:ilvl="0" w:tplc="46581530">
      <w:start w:val="1"/>
      <w:numFmt w:val="lowerLetter"/>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697C7DCA"/>
    <w:multiLevelType w:val="multilevel"/>
    <w:tmpl w:val="3064EBF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nsid w:val="6DD265F1"/>
    <w:multiLevelType w:val="multilevel"/>
    <w:tmpl w:val="36DC0CCC"/>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nsid w:val="71B90960"/>
    <w:multiLevelType w:val="multilevel"/>
    <w:tmpl w:val="CB6A46E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nsid w:val="72B26BF1"/>
    <w:multiLevelType w:val="hybridMultilevel"/>
    <w:tmpl w:val="4EBA92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73FA1821"/>
    <w:multiLevelType w:val="multilevel"/>
    <w:tmpl w:val="B784E3B6"/>
    <w:lvl w:ilvl="0">
      <w:start w:val="1"/>
      <w:numFmt w:val="upperRoman"/>
      <w:suff w:val="nothing"/>
      <w:lvlText w:val="Článek %1"/>
      <w:lvlJc w:val="left"/>
      <w:pPr>
        <w:ind w:left="360" w:hanging="360"/>
      </w:pPr>
      <w:rPr>
        <w:rFonts w:hint="default"/>
        <w:b w:val="0"/>
      </w:rPr>
    </w:lvl>
    <w:lvl w:ilvl="1">
      <w:start w:val="1"/>
      <w:numFmt w:val="decimal"/>
      <w:isLgl/>
      <w:lvlText w:val="%1.%2"/>
      <w:lvlJc w:val="left"/>
      <w:pPr>
        <w:ind w:left="360" w:hanging="360"/>
      </w:pPr>
      <w:rPr>
        <w:rFonts w:hint="default"/>
        <w:b w:val="0"/>
        <w:strike w:val="0"/>
        <w:sz w:val="20"/>
      </w:rPr>
    </w:lvl>
    <w:lvl w:ilvl="2">
      <w:start w:val="1"/>
      <w:numFmt w:val="decimal"/>
      <w:isLgl/>
      <w:lvlText w:val="%1.%2.%3"/>
      <w:lvlJc w:val="left"/>
      <w:pPr>
        <w:ind w:left="720" w:hanging="720"/>
      </w:pPr>
      <w:rPr>
        <w:rFonts w:hint="default"/>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nsid w:val="7837218F"/>
    <w:multiLevelType w:val="multilevel"/>
    <w:tmpl w:val="2EE2FD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nsid w:val="78C0312B"/>
    <w:multiLevelType w:val="hybridMultilevel"/>
    <w:tmpl w:val="F91EBE24"/>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4">
    <w:nsid w:val="7FCA2A5E"/>
    <w:multiLevelType w:val="multilevel"/>
    <w:tmpl w:val="43965F92"/>
    <w:lvl w:ilvl="0">
      <w:start w:val="15"/>
      <w:numFmt w:val="decimal"/>
      <w:lvlText w:val="%1"/>
      <w:lvlJc w:val="left"/>
      <w:pPr>
        <w:ind w:left="384" w:hanging="384"/>
      </w:pPr>
      <w:rPr>
        <w:rFonts w:eastAsia="Times New Roman" w:hint="default"/>
      </w:rPr>
    </w:lvl>
    <w:lvl w:ilvl="1">
      <w:start w:val="1"/>
      <w:numFmt w:val="decimal"/>
      <w:lvlText w:val="%1.%2"/>
      <w:lvlJc w:val="left"/>
      <w:pPr>
        <w:ind w:left="384" w:hanging="384"/>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num w:numId="1">
    <w:abstractNumId w:val="0"/>
  </w:num>
  <w:num w:numId="2">
    <w:abstractNumId w:val="2"/>
  </w:num>
  <w:num w:numId="3">
    <w:abstractNumId w:val="9"/>
  </w:num>
  <w:num w:numId="4">
    <w:abstractNumId w:val="7"/>
  </w:num>
  <w:num w:numId="5">
    <w:abstractNumId w:val="35"/>
  </w:num>
  <w:num w:numId="6">
    <w:abstractNumId w:val="18"/>
  </w:num>
  <w:num w:numId="7">
    <w:abstractNumId w:val="42"/>
  </w:num>
  <w:num w:numId="8">
    <w:abstractNumId w:val="17"/>
  </w:num>
  <w:num w:numId="9">
    <w:abstractNumId w:val="30"/>
  </w:num>
  <w:num w:numId="10">
    <w:abstractNumId w:val="24"/>
  </w:num>
  <w:num w:numId="11">
    <w:abstractNumId w:val="8"/>
  </w:num>
  <w:num w:numId="12">
    <w:abstractNumId w:val="32"/>
  </w:num>
  <w:num w:numId="13">
    <w:abstractNumId w:val="37"/>
  </w:num>
  <w:num w:numId="14">
    <w:abstractNumId w:val="10"/>
  </w:num>
  <w:num w:numId="15">
    <w:abstractNumId w:val="27"/>
  </w:num>
  <w:num w:numId="16">
    <w:abstractNumId w:val="19"/>
  </w:num>
  <w:num w:numId="17">
    <w:abstractNumId w:val="21"/>
  </w:num>
  <w:num w:numId="18">
    <w:abstractNumId w:val="34"/>
  </w:num>
  <w:num w:numId="19">
    <w:abstractNumId w:val="39"/>
  </w:num>
  <w:num w:numId="20">
    <w:abstractNumId w:val="12"/>
  </w:num>
  <w:num w:numId="21">
    <w:abstractNumId w:val="44"/>
  </w:num>
  <w:num w:numId="22">
    <w:abstractNumId w:val="22"/>
  </w:num>
  <w:num w:numId="23">
    <w:abstractNumId w:val="38"/>
  </w:num>
  <w:num w:numId="24">
    <w:abstractNumId w:val="16"/>
  </w:num>
  <w:num w:numId="25">
    <w:abstractNumId w:val="36"/>
  </w:num>
  <w:num w:numId="26">
    <w:abstractNumId w:val="3"/>
  </w:num>
  <w:num w:numId="27">
    <w:abstractNumId w:val="29"/>
  </w:num>
  <w:num w:numId="28">
    <w:abstractNumId w:val="6"/>
  </w:num>
  <w:num w:numId="29">
    <w:abstractNumId w:val="40"/>
  </w:num>
  <w:num w:numId="30">
    <w:abstractNumId w:val="20"/>
  </w:num>
  <w:num w:numId="31">
    <w:abstractNumId w:val="15"/>
  </w:num>
  <w:num w:numId="32">
    <w:abstractNumId w:val="41"/>
  </w:num>
  <w:num w:numId="33">
    <w:abstractNumId w:val="23"/>
  </w:num>
  <w:num w:numId="34">
    <w:abstractNumId w:val="5"/>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28"/>
  </w:num>
  <w:num w:numId="38">
    <w:abstractNumId w:val="25"/>
  </w:num>
  <w:num w:numId="39">
    <w:abstractNumId w:val="13"/>
  </w:num>
  <w:num w:numId="40">
    <w:abstractNumId w:val="31"/>
  </w:num>
  <w:num w:numId="41">
    <w:abstractNumId w:val="43"/>
  </w:num>
  <w:num w:numId="42">
    <w:abstractNumId w:val="26"/>
  </w:num>
  <w:num w:numId="43">
    <w:abstractNumId w:val="33"/>
  </w:num>
  <w:num w:numId="44">
    <w:abstractNumId w:val="4"/>
  </w:num>
  <w:num w:numId="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0A"/>
    <w:rsid w:val="00015F61"/>
    <w:rsid w:val="00055F08"/>
    <w:rsid w:val="00096CC5"/>
    <w:rsid w:val="000A7C21"/>
    <w:rsid w:val="000F1C95"/>
    <w:rsid w:val="001051C0"/>
    <w:rsid w:val="00116A83"/>
    <w:rsid w:val="00152BAB"/>
    <w:rsid w:val="001607E4"/>
    <w:rsid w:val="001858C0"/>
    <w:rsid w:val="00193B66"/>
    <w:rsid w:val="001A5D77"/>
    <w:rsid w:val="001C04FB"/>
    <w:rsid w:val="001C5CD3"/>
    <w:rsid w:val="001D7815"/>
    <w:rsid w:val="00204245"/>
    <w:rsid w:val="00250248"/>
    <w:rsid w:val="00253F30"/>
    <w:rsid w:val="002B754E"/>
    <w:rsid w:val="002D6905"/>
    <w:rsid w:val="002E4A59"/>
    <w:rsid w:val="00307D2D"/>
    <w:rsid w:val="003519C9"/>
    <w:rsid w:val="00361950"/>
    <w:rsid w:val="0037344C"/>
    <w:rsid w:val="0038039A"/>
    <w:rsid w:val="003861DE"/>
    <w:rsid w:val="00394E46"/>
    <w:rsid w:val="00397BF9"/>
    <w:rsid w:val="003A4DD9"/>
    <w:rsid w:val="003A59A3"/>
    <w:rsid w:val="003C1A71"/>
    <w:rsid w:val="003C239E"/>
    <w:rsid w:val="004522E3"/>
    <w:rsid w:val="004540DB"/>
    <w:rsid w:val="00483AF9"/>
    <w:rsid w:val="004922B2"/>
    <w:rsid w:val="0049318B"/>
    <w:rsid w:val="00496FF0"/>
    <w:rsid w:val="004E3D26"/>
    <w:rsid w:val="004F55DB"/>
    <w:rsid w:val="005012D9"/>
    <w:rsid w:val="00504A5A"/>
    <w:rsid w:val="005204F8"/>
    <w:rsid w:val="0058330B"/>
    <w:rsid w:val="005A3F61"/>
    <w:rsid w:val="005A4FD1"/>
    <w:rsid w:val="005A7820"/>
    <w:rsid w:val="005D5C89"/>
    <w:rsid w:val="00606B43"/>
    <w:rsid w:val="00633F9E"/>
    <w:rsid w:val="00635D55"/>
    <w:rsid w:val="006673BA"/>
    <w:rsid w:val="0069141E"/>
    <w:rsid w:val="006B1F3E"/>
    <w:rsid w:val="006C2946"/>
    <w:rsid w:val="00701C7C"/>
    <w:rsid w:val="007378A5"/>
    <w:rsid w:val="007630B2"/>
    <w:rsid w:val="00770EC2"/>
    <w:rsid w:val="0079481C"/>
    <w:rsid w:val="007A4951"/>
    <w:rsid w:val="007A4F36"/>
    <w:rsid w:val="007B298A"/>
    <w:rsid w:val="007B7937"/>
    <w:rsid w:val="007C5C05"/>
    <w:rsid w:val="007C6269"/>
    <w:rsid w:val="007F14F2"/>
    <w:rsid w:val="007F4038"/>
    <w:rsid w:val="008022A4"/>
    <w:rsid w:val="00814E25"/>
    <w:rsid w:val="00830CC2"/>
    <w:rsid w:val="00832A63"/>
    <w:rsid w:val="00876E19"/>
    <w:rsid w:val="00880765"/>
    <w:rsid w:val="008862BC"/>
    <w:rsid w:val="008A6F0A"/>
    <w:rsid w:val="008B5BAD"/>
    <w:rsid w:val="008C2786"/>
    <w:rsid w:val="008D3B00"/>
    <w:rsid w:val="008F3AAC"/>
    <w:rsid w:val="00915D98"/>
    <w:rsid w:val="00917E3F"/>
    <w:rsid w:val="00923C7E"/>
    <w:rsid w:val="00930159"/>
    <w:rsid w:val="00975F0B"/>
    <w:rsid w:val="009B0A47"/>
    <w:rsid w:val="009B2104"/>
    <w:rsid w:val="009E0D80"/>
    <w:rsid w:val="00A25F65"/>
    <w:rsid w:val="00A32548"/>
    <w:rsid w:val="00A40DAA"/>
    <w:rsid w:val="00A734C7"/>
    <w:rsid w:val="00A82A4F"/>
    <w:rsid w:val="00A850D6"/>
    <w:rsid w:val="00A9166D"/>
    <w:rsid w:val="00AC7416"/>
    <w:rsid w:val="00B1322B"/>
    <w:rsid w:val="00B147C2"/>
    <w:rsid w:val="00B35D12"/>
    <w:rsid w:val="00B41D0C"/>
    <w:rsid w:val="00B75476"/>
    <w:rsid w:val="00BA574C"/>
    <w:rsid w:val="00BB0568"/>
    <w:rsid w:val="00BC23A2"/>
    <w:rsid w:val="00BD2485"/>
    <w:rsid w:val="00BE7232"/>
    <w:rsid w:val="00C4187C"/>
    <w:rsid w:val="00C6035D"/>
    <w:rsid w:val="00CB24F6"/>
    <w:rsid w:val="00CE4429"/>
    <w:rsid w:val="00CE54CB"/>
    <w:rsid w:val="00CE5C9E"/>
    <w:rsid w:val="00CE733F"/>
    <w:rsid w:val="00D2400E"/>
    <w:rsid w:val="00D34895"/>
    <w:rsid w:val="00D407BC"/>
    <w:rsid w:val="00D66FBD"/>
    <w:rsid w:val="00D845C6"/>
    <w:rsid w:val="00D91045"/>
    <w:rsid w:val="00DD3DFC"/>
    <w:rsid w:val="00DD570A"/>
    <w:rsid w:val="00DE01AB"/>
    <w:rsid w:val="00DE4D90"/>
    <w:rsid w:val="00E05329"/>
    <w:rsid w:val="00E115DB"/>
    <w:rsid w:val="00E736B4"/>
    <w:rsid w:val="00E8526C"/>
    <w:rsid w:val="00E93515"/>
    <w:rsid w:val="00F0146C"/>
    <w:rsid w:val="00F36AC9"/>
    <w:rsid w:val="00F61AFC"/>
    <w:rsid w:val="00F660B9"/>
    <w:rsid w:val="00F75A00"/>
    <w:rsid w:val="00F93947"/>
    <w:rsid w:val="00F96E31"/>
    <w:rsid w:val="00FB43A2"/>
    <w:rsid w:val="00FD0A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CEE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A6F0A"/>
    <w:pPr>
      <w:suppressAutoHyphens/>
    </w:pPr>
    <w:rPr>
      <w:rFonts w:ascii="Calibri" w:eastAsia="Calibri" w:hAnsi="Calibri" w:cs="Calibri"/>
      <w:lang w:eastAsia="ar-SA"/>
    </w:rPr>
  </w:style>
  <w:style w:type="paragraph" w:styleId="Nadpis1">
    <w:name w:val="heading 1"/>
    <w:basedOn w:val="Normln"/>
    <w:next w:val="Normln"/>
    <w:link w:val="Nadpis1Char"/>
    <w:uiPriority w:val="9"/>
    <w:qFormat/>
    <w:rsid w:val="006C29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B41D0C"/>
    <w:pPr>
      <w:keepNext/>
      <w:keepLines/>
      <w:suppressAutoHyphens w:val="0"/>
      <w:spacing w:before="200" w:after="120" w:line="240" w:lineRule="auto"/>
      <w:jc w:val="both"/>
      <w:outlineLvl w:val="1"/>
    </w:pPr>
    <w:rPr>
      <w:rFonts w:ascii="Arial" w:eastAsia="Times New Roman" w:hAnsi="Arial" w:cs="Arial"/>
      <w:b/>
      <w:sz w:val="20"/>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Odstavec_muj,Odrážky"/>
    <w:basedOn w:val="Normln"/>
    <w:link w:val="OdstavecseseznamemChar"/>
    <w:uiPriority w:val="34"/>
    <w:qFormat/>
    <w:rsid w:val="008A6F0A"/>
    <w:pPr>
      <w:ind w:left="720"/>
    </w:pPr>
    <w:rPr>
      <w:rFonts w:cs="Times New Roman"/>
    </w:rPr>
  </w:style>
  <w:style w:type="paragraph" w:styleId="Nzev">
    <w:name w:val="Title"/>
    <w:basedOn w:val="Normln"/>
    <w:next w:val="Normln"/>
    <w:link w:val="NzevChar"/>
    <w:qFormat/>
    <w:rsid w:val="008A6F0A"/>
    <w:pPr>
      <w:spacing w:after="0" w:line="240" w:lineRule="auto"/>
      <w:jc w:val="center"/>
    </w:pPr>
    <w:rPr>
      <w:rFonts w:ascii="Times New Roman" w:eastAsia="Times New Roman" w:hAnsi="Times New Roman" w:cs="Times New Roman"/>
      <w:b/>
      <w:bCs/>
      <w:sz w:val="28"/>
      <w:szCs w:val="24"/>
    </w:rPr>
  </w:style>
  <w:style w:type="character" w:customStyle="1" w:styleId="NzevChar">
    <w:name w:val="Název Char"/>
    <w:basedOn w:val="Standardnpsmoodstavce"/>
    <w:link w:val="Nzev"/>
    <w:rsid w:val="008A6F0A"/>
    <w:rPr>
      <w:rFonts w:ascii="Times New Roman" w:eastAsia="Times New Roman" w:hAnsi="Times New Roman" w:cs="Times New Roman"/>
      <w:b/>
      <w:bCs/>
      <w:sz w:val="28"/>
      <w:szCs w:val="24"/>
      <w:lang w:eastAsia="ar-SA"/>
    </w:rPr>
  </w:style>
  <w:style w:type="paragraph" w:customStyle="1" w:styleId="Zkladntext22">
    <w:name w:val="Základní text 22"/>
    <w:basedOn w:val="Normln"/>
    <w:rsid w:val="008A6F0A"/>
    <w:pPr>
      <w:spacing w:after="120" w:line="480" w:lineRule="auto"/>
    </w:pPr>
  </w:style>
  <w:style w:type="character" w:customStyle="1" w:styleId="OdstavecseseznamemChar">
    <w:name w:val="Odstavec se seznamem Char"/>
    <w:aliases w:val="Nad Char,Odstavec cíl se seznamem Char,Odstavec se seznamem5 Char,Odstavec_muj Char,Odrážky Char"/>
    <w:link w:val="Odstavecseseznamem"/>
    <w:uiPriority w:val="34"/>
    <w:locked/>
    <w:rsid w:val="008A6F0A"/>
    <w:rPr>
      <w:rFonts w:ascii="Calibri" w:eastAsia="Calibri" w:hAnsi="Calibri" w:cs="Times New Roman"/>
      <w:lang w:eastAsia="ar-SA"/>
    </w:rPr>
  </w:style>
  <w:style w:type="paragraph" w:customStyle="1" w:styleId="Nadpis2-BS">
    <w:name w:val="Nadpis 2 - BS"/>
    <w:basedOn w:val="Normln"/>
    <w:link w:val="Nadpis2-BSChar"/>
    <w:uiPriority w:val="99"/>
    <w:rsid w:val="008A6F0A"/>
    <w:pPr>
      <w:numPr>
        <w:ilvl w:val="1"/>
      </w:numPr>
      <w:tabs>
        <w:tab w:val="num" w:pos="926"/>
      </w:tabs>
      <w:suppressAutoHyphens w:val="0"/>
      <w:spacing w:before="240" w:after="60" w:line="240" w:lineRule="auto"/>
      <w:ind w:left="926" w:hanging="360"/>
      <w:jc w:val="both"/>
    </w:pPr>
    <w:rPr>
      <w:rFonts w:eastAsia="Times New Roman" w:cs="Times New Roman"/>
      <w:sz w:val="20"/>
      <w:szCs w:val="20"/>
    </w:rPr>
  </w:style>
  <w:style w:type="character" w:customStyle="1" w:styleId="Nadpis2-BSChar">
    <w:name w:val="Nadpis 2 - BS Char"/>
    <w:link w:val="Nadpis2-BS"/>
    <w:uiPriority w:val="99"/>
    <w:locked/>
    <w:rsid w:val="008A6F0A"/>
    <w:rPr>
      <w:rFonts w:ascii="Calibri" w:eastAsia="Times New Roman" w:hAnsi="Calibri" w:cs="Times New Roman"/>
      <w:sz w:val="20"/>
      <w:szCs w:val="20"/>
    </w:rPr>
  </w:style>
  <w:style w:type="paragraph" w:customStyle="1" w:styleId="NADPISCENNETUC">
    <w:name w:val="NADPIS CENNETUC"/>
    <w:basedOn w:val="Normln"/>
    <w:rsid w:val="008A6F0A"/>
    <w:pPr>
      <w:keepNext/>
      <w:keepLines/>
      <w:overflowPunct w:val="0"/>
      <w:autoSpaceDE w:val="0"/>
      <w:spacing w:before="120" w:after="60" w:line="240" w:lineRule="auto"/>
      <w:jc w:val="center"/>
      <w:textAlignment w:val="baseline"/>
    </w:pPr>
    <w:rPr>
      <w:rFonts w:ascii="Times New Roman" w:eastAsia="Times New Roman" w:hAnsi="Times New Roman" w:cs="Times New Roman"/>
      <w:sz w:val="20"/>
      <w:szCs w:val="20"/>
      <w:lang w:eastAsia="zh-CN"/>
    </w:rPr>
  </w:style>
  <w:style w:type="paragraph" w:customStyle="1" w:styleId="BODY1">
    <w:name w:val="BODY (1)"/>
    <w:basedOn w:val="Normln"/>
    <w:rsid w:val="008A6F0A"/>
    <w:pPr>
      <w:overflowPunct w:val="0"/>
      <w:autoSpaceDE w:val="0"/>
      <w:spacing w:before="60" w:after="60" w:line="240" w:lineRule="auto"/>
      <w:ind w:left="284"/>
      <w:jc w:val="both"/>
      <w:textAlignment w:val="baseline"/>
    </w:pPr>
    <w:rPr>
      <w:rFonts w:ascii="Times New Roman" w:eastAsia="Times New Roman" w:hAnsi="Times New Roman" w:cs="Times New Roman"/>
      <w:sz w:val="20"/>
      <w:szCs w:val="20"/>
      <w:lang w:eastAsia="zh-CN"/>
    </w:rPr>
  </w:style>
  <w:style w:type="paragraph" w:customStyle="1" w:styleId="AJAKO1">
    <w:name w:val="A) JAKO (1)"/>
    <w:basedOn w:val="Normln"/>
    <w:next w:val="BODY1"/>
    <w:rsid w:val="008A6F0A"/>
    <w:pPr>
      <w:overflowPunct w:val="0"/>
      <w:autoSpaceDE w:val="0"/>
      <w:spacing w:before="120" w:after="60" w:line="240" w:lineRule="auto"/>
      <w:ind w:left="284" w:hanging="284"/>
      <w:jc w:val="both"/>
      <w:textAlignment w:val="baseline"/>
    </w:pPr>
    <w:rPr>
      <w:rFonts w:ascii="Times New Roman" w:eastAsia="Times New Roman" w:hAnsi="Times New Roman" w:cs="Times New Roman"/>
      <w:sz w:val="20"/>
      <w:szCs w:val="20"/>
      <w:lang w:eastAsia="zh-CN"/>
    </w:rPr>
  </w:style>
  <w:style w:type="paragraph" w:styleId="Podtitul">
    <w:name w:val="Subtitle"/>
    <w:basedOn w:val="Normln"/>
    <w:next w:val="Normln"/>
    <w:link w:val="PodtitulChar"/>
    <w:uiPriority w:val="11"/>
    <w:qFormat/>
    <w:rsid w:val="008A6F0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8A6F0A"/>
    <w:rPr>
      <w:rFonts w:asciiTheme="majorHAnsi" w:eastAsiaTheme="majorEastAsia" w:hAnsiTheme="majorHAnsi" w:cstheme="majorBidi"/>
      <w:i/>
      <w:iCs/>
      <w:color w:val="4F81BD" w:themeColor="accent1"/>
      <w:spacing w:val="15"/>
      <w:sz w:val="24"/>
      <w:szCs w:val="24"/>
      <w:lang w:eastAsia="ar-SA"/>
    </w:rPr>
  </w:style>
  <w:style w:type="paragraph" w:styleId="Zhlav">
    <w:name w:val="header"/>
    <w:basedOn w:val="Normln"/>
    <w:link w:val="ZhlavChar"/>
    <w:uiPriority w:val="99"/>
    <w:unhideWhenUsed/>
    <w:rsid w:val="009E0D8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E0D80"/>
    <w:rPr>
      <w:rFonts w:ascii="Calibri" w:eastAsia="Calibri" w:hAnsi="Calibri" w:cs="Calibri"/>
      <w:lang w:eastAsia="ar-SA"/>
    </w:rPr>
  </w:style>
  <w:style w:type="paragraph" w:styleId="Zpat">
    <w:name w:val="footer"/>
    <w:basedOn w:val="Normln"/>
    <w:link w:val="ZpatChar"/>
    <w:uiPriority w:val="99"/>
    <w:unhideWhenUsed/>
    <w:rsid w:val="009E0D80"/>
    <w:pPr>
      <w:tabs>
        <w:tab w:val="center" w:pos="4536"/>
        <w:tab w:val="right" w:pos="9072"/>
      </w:tabs>
      <w:spacing w:after="0" w:line="240" w:lineRule="auto"/>
    </w:pPr>
  </w:style>
  <w:style w:type="character" w:customStyle="1" w:styleId="ZpatChar">
    <w:name w:val="Zápatí Char"/>
    <w:basedOn w:val="Standardnpsmoodstavce"/>
    <w:link w:val="Zpat"/>
    <w:uiPriority w:val="99"/>
    <w:rsid w:val="009E0D80"/>
    <w:rPr>
      <w:rFonts w:ascii="Calibri" w:eastAsia="Calibri" w:hAnsi="Calibri" w:cs="Calibri"/>
      <w:lang w:eastAsia="ar-SA"/>
    </w:rPr>
  </w:style>
  <w:style w:type="character" w:customStyle="1" w:styleId="Nadpis2Char">
    <w:name w:val="Nadpis 2 Char"/>
    <w:basedOn w:val="Standardnpsmoodstavce"/>
    <w:link w:val="Nadpis2"/>
    <w:rsid w:val="00B41D0C"/>
    <w:rPr>
      <w:rFonts w:ascii="Arial" w:eastAsia="Times New Roman" w:hAnsi="Arial" w:cs="Arial"/>
      <w:b/>
      <w:sz w:val="20"/>
      <w:szCs w:val="26"/>
      <w:lang w:eastAsia="cs-CZ"/>
    </w:rPr>
  </w:style>
  <w:style w:type="paragraph" w:styleId="Normlnweb">
    <w:name w:val="Normal (Web)"/>
    <w:basedOn w:val="Normln"/>
    <w:uiPriority w:val="99"/>
    <w:rsid w:val="00015F61"/>
    <w:pPr>
      <w:suppressAutoHyphens w:val="0"/>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6C2946"/>
    <w:rPr>
      <w:rFonts w:asciiTheme="majorHAnsi" w:eastAsiaTheme="majorEastAsia" w:hAnsiTheme="majorHAnsi" w:cstheme="majorBidi"/>
      <w:b/>
      <w:bCs/>
      <w:color w:val="365F91" w:themeColor="accent1" w:themeShade="BF"/>
      <w:sz w:val="28"/>
      <w:szCs w:val="28"/>
      <w:lang w:eastAsia="ar-SA"/>
    </w:rPr>
  </w:style>
  <w:style w:type="paragraph" w:customStyle="1" w:styleId="Smlouva-slo">
    <w:name w:val="Smlouva-číslo"/>
    <w:basedOn w:val="Normln"/>
    <w:uiPriority w:val="99"/>
    <w:rsid w:val="004522E3"/>
    <w:pPr>
      <w:widowControl w:val="0"/>
      <w:suppressAutoHyphens w:val="0"/>
      <w:spacing w:before="120" w:after="0" w:line="240" w:lineRule="atLeast"/>
      <w:jc w:val="both"/>
    </w:pPr>
    <w:rPr>
      <w:rFonts w:ascii="Times New Roman" w:eastAsia="Times New Roman" w:hAnsi="Times New Roman" w:cs="Times New Roman"/>
      <w:sz w:val="24"/>
      <w:szCs w:val="20"/>
      <w:lang w:eastAsia="cs-CZ"/>
    </w:rPr>
  </w:style>
  <w:style w:type="paragraph" w:customStyle="1" w:styleId="Smlouva-slo0">
    <w:name w:val="Smlouva-èíslo"/>
    <w:basedOn w:val="Normln"/>
    <w:rsid w:val="005204F8"/>
    <w:pPr>
      <w:suppressAutoHyphens w:val="0"/>
      <w:spacing w:before="120" w:after="0" w:line="240" w:lineRule="atLeast"/>
      <w:jc w:val="both"/>
    </w:pPr>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F9394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93947"/>
    <w:rPr>
      <w:rFonts w:ascii="Tahoma" w:eastAsia="Calibri" w:hAnsi="Tahoma" w:cs="Tahoma"/>
      <w:sz w:val="16"/>
      <w:szCs w:val="16"/>
      <w:lang w:eastAsia="ar-SA"/>
    </w:rPr>
  </w:style>
  <w:style w:type="character" w:styleId="Zstupntext">
    <w:name w:val="Placeholder Text"/>
    <w:basedOn w:val="Standardnpsmoodstavce"/>
    <w:uiPriority w:val="99"/>
    <w:semiHidden/>
    <w:rsid w:val="00876E19"/>
    <w:rPr>
      <w:color w:val="808080"/>
    </w:rPr>
  </w:style>
  <w:style w:type="paragraph" w:customStyle="1" w:styleId="ZDlnek">
    <w:name w:val="ZD článek"/>
    <w:basedOn w:val="Normln"/>
    <w:qFormat/>
    <w:rsid w:val="00770EC2"/>
    <w:pPr>
      <w:keepNext/>
      <w:numPr>
        <w:numId w:val="43"/>
      </w:numPr>
      <w:shd w:val="clear" w:color="auto" w:fill="C6D9F1"/>
      <w:suppressAutoHyphens w:val="0"/>
      <w:spacing w:after="240" w:line="360" w:lineRule="auto"/>
      <w:jc w:val="center"/>
    </w:pPr>
    <w:rPr>
      <w:rFonts w:ascii="Tahoma" w:hAnsi="Tahoma" w:cs="Tahoma"/>
      <w:b/>
      <w:caps/>
      <w:sz w:val="20"/>
      <w:lang w:eastAsia="en-US"/>
    </w:rPr>
  </w:style>
  <w:style w:type="paragraph" w:customStyle="1" w:styleId="ZD2rove">
    <w:name w:val="ZD 2. úroveň"/>
    <w:basedOn w:val="Normln"/>
    <w:link w:val="ZD2roveChar"/>
    <w:qFormat/>
    <w:rsid w:val="00770EC2"/>
    <w:pPr>
      <w:numPr>
        <w:ilvl w:val="1"/>
        <w:numId w:val="43"/>
      </w:numPr>
      <w:suppressAutoHyphens w:val="0"/>
      <w:spacing w:before="120" w:after="0" w:line="240" w:lineRule="auto"/>
      <w:jc w:val="both"/>
    </w:pPr>
    <w:rPr>
      <w:rFonts w:ascii="Tahoma" w:hAnsi="Tahoma" w:cs="Times New Roman"/>
      <w:sz w:val="20"/>
      <w:lang w:val="x-none" w:eastAsia="en-US"/>
    </w:rPr>
  </w:style>
  <w:style w:type="character" w:customStyle="1" w:styleId="ZD2roveChar">
    <w:name w:val="ZD 2. úroveň Char"/>
    <w:link w:val="ZD2rove"/>
    <w:locked/>
    <w:rsid w:val="00770EC2"/>
    <w:rPr>
      <w:rFonts w:ascii="Tahoma" w:eastAsia="Calibri" w:hAnsi="Tahoma" w:cs="Times New Roman"/>
      <w:sz w:val="20"/>
      <w:lang w:val="x-none"/>
    </w:rPr>
  </w:style>
  <w:style w:type="paragraph" w:styleId="Zkladntext">
    <w:name w:val="Body Text"/>
    <w:basedOn w:val="Normln"/>
    <w:link w:val="ZkladntextChar"/>
    <w:rsid w:val="008B5BAD"/>
    <w:pPr>
      <w:suppressAutoHyphens w:val="0"/>
      <w:spacing w:after="0" w:line="240" w:lineRule="auto"/>
      <w:jc w:val="both"/>
    </w:pPr>
    <w:rPr>
      <w:rFonts w:ascii="Times New Roman" w:eastAsia="Times New Roman" w:hAnsi="Times New Roman" w:cs="Times New Roman"/>
      <w:sz w:val="20"/>
      <w:szCs w:val="20"/>
      <w:lang w:eastAsia="cs-CZ"/>
    </w:rPr>
  </w:style>
  <w:style w:type="character" w:customStyle="1" w:styleId="ZkladntextChar">
    <w:name w:val="Základní text Char"/>
    <w:basedOn w:val="Standardnpsmoodstavce"/>
    <w:link w:val="Zkladntext"/>
    <w:uiPriority w:val="99"/>
    <w:rsid w:val="008B5BAD"/>
    <w:rPr>
      <w:rFonts w:ascii="Times New Roman" w:eastAsia="Times New Roman" w:hAnsi="Times New Roman" w:cs="Times New Roman"/>
      <w:sz w:val="20"/>
      <w:szCs w:val="20"/>
      <w:lang w:eastAsia="cs-CZ"/>
    </w:rPr>
  </w:style>
  <w:style w:type="paragraph" w:customStyle="1" w:styleId="Default">
    <w:name w:val="Default"/>
    <w:rsid w:val="008B5BAD"/>
    <w:pPr>
      <w:autoSpaceDE w:val="0"/>
      <w:autoSpaceDN w:val="0"/>
      <w:adjustRightInd w:val="0"/>
      <w:spacing w:after="0" w:line="240" w:lineRule="auto"/>
    </w:pPr>
    <w:rPr>
      <w:rFonts w:ascii="Verdana" w:eastAsia="Calibri" w:hAnsi="Verdana" w:cs="Verdana"/>
      <w:color w:val="000000"/>
      <w:sz w:val="24"/>
      <w:szCs w:val="24"/>
      <w:lang w:eastAsia="cs-CZ"/>
    </w:rPr>
  </w:style>
  <w:style w:type="paragraph" w:customStyle="1" w:styleId="ZkladntextIMP">
    <w:name w:val="Základní text_IMP"/>
    <w:basedOn w:val="Normln"/>
    <w:rsid w:val="008B5BAD"/>
    <w:pPr>
      <w:spacing w:after="0"/>
    </w:pPr>
    <w:rPr>
      <w:rFonts w:ascii="Times New Roman" w:eastAsia="Times New Roman" w:hAnsi="Times New Roman" w:cs="Times New Roman"/>
      <w:sz w:val="24"/>
      <w:szCs w:val="20"/>
      <w:lang w:eastAsia="cs-CZ"/>
    </w:rPr>
  </w:style>
  <w:style w:type="character" w:styleId="Odkaznakoment">
    <w:name w:val="annotation reference"/>
    <w:basedOn w:val="Standardnpsmoodstavce"/>
    <w:uiPriority w:val="99"/>
    <w:semiHidden/>
    <w:unhideWhenUsed/>
    <w:rsid w:val="00923C7E"/>
    <w:rPr>
      <w:sz w:val="16"/>
      <w:szCs w:val="16"/>
    </w:rPr>
  </w:style>
  <w:style w:type="paragraph" w:styleId="Textkomente">
    <w:name w:val="annotation text"/>
    <w:basedOn w:val="Normln"/>
    <w:link w:val="TextkomenteChar"/>
    <w:uiPriority w:val="99"/>
    <w:semiHidden/>
    <w:unhideWhenUsed/>
    <w:rsid w:val="00923C7E"/>
    <w:pPr>
      <w:spacing w:line="240" w:lineRule="auto"/>
    </w:pPr>
    <w:rPr>
      <w:sz w:val="20"/>
      <w:szCs w:val="20"/>
    </w:rPr>
  </w:style>
  <w:style w:type="character" w:customStyle="1" w:styleId="TextkomenteChar">
    <w:name w:val="Text komentáře Char"/>
    <w:basedOn w:val="Standardnpsmoodstavce"/>
    <w:link w:val="Textkomente"/>
    <w:uiPriority w:val="99"/>
    <w:semiHidden/>
    <w:rsid w:val="00923C7E"/>
    <w:rPr>
      <w:rFonts w:ascii="Calibri" w:eastAsia="Calibri" w:hAnsi="Calibri" w:cs="Calibri"/>
      <w:sz w:val="20"/>
      <w:szCs w:val="20"/>
      <w:lang w:eastAsia="ar-SA"/>
    </w:rPr>
  </w:style>
  <w:style w:type="paragraph" w:styleId="Pedmtkomente">
    <w:name w:val="annotation subject"/>
    <w:basedOn w:val="Textkomente"/>
    <w:next w:val="Textkomente"/>
    <w:link w:val="PedmtkomenteChar"/>
    <w:uiPriority w:val="99"/>
    <w:semiHidden/>
    <w:unhideWhenUsed/>
    <w:rsid w:val="00923C7E"/>
    <w:rPr>
      <w:b/>
      <w:bCs/>
    </w:rPr>
  </w:style>
  <w:style w:type="character" w:customStyle="1" w:styleId="PedmtkomenteChar">
    <w:name w:val="Předmět komentáře Char"/>
    <w:basedOn w:val="TextkomenteChar"/>
    <w:link w:val="Pedmtkomente"/>
    <w:uiPriority w:val="99"/>
    <w:semiHidden/>
    <w:rsid w:val="00923C7E"/>
    <w:rPr>
      <w:rFonts w:ascii="Calibri" w:eastAsia="Calibri" w:hAnsi="Calibri" w:cs="Calibri"/>
      <w:b/>
      <w:bCs/>
      <w:sz w:val="20"/>
      <w:szCs w:val="20"/>
      <w:lang w:eastAsia="ar-SA"/>
    </w:rPr>
  </w:style>
  <w:style w:type="paragraph" w:styleId="Revize">
    <w:name w:val="Revision"/>
    <w:hidden/>
    <w:uiPriority w:val="99"/>
    <w:semiHidden/>
    <w:rsid w:val="004540DB"/>
    <w:pPr>
      <w:spacing w:after="0" w:line="240" w:lineRule="auto"/>
    </w:pPr>
    <w:rPr>
      <w:rFonts w:ascii="Calibri" w:eastAsia="Calibri" w:hAnsi="Calibri" w:cs="Calibri"/>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A6F0A"/>
    <w:pPr>
      <w:suppressAutoHyphens/>
    </w:pPr>
    <w:rPr>
      <w:rFonts w:ascii="Calibri" w:eastAsia="Calibri" w:hAnsi="Calibri" w:cs="Calibri"/>
      <w:lang w:eastAsia="ar-SA"/>
    </w:rPr>
  </w:style>
  <w:style w:type="paragraph" w:styleId="Nadpis1">
    <w:name w:val="heading 1"/>
    <w:basedOn w:val="Normln"/>
    <w:next w:val="Normln"/>
    <w:link w:val="Nadpis1Char"/>
    <w:uiPriority w:val="9"/>
    <w:qFormat/>
    <w:rsid w:val="006C29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B41D0C"/>
    <w:pPr>
      <w:keepNext/>
      <w:keepLines/>
      <w:suppressAutoHyphens w:val="0"/>
      <w:spacing w:before="200" w:after="120" w:line="240" w:lineRule="auto"/>
      <w:jc w:val="both"/>
      <w:outlineLvl w:val="1"/>
    </w:pPr>
    <w:rPr>
      <w:rFonts w:ascii="Arial" w:eastAsia="Times New Roman" w:hAnsi="Arial" w:cs="Arial"/>
      <w:b/>
      <w:sz w:val="20"/>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Odstavec_muj,Odrážky"/>
    <w:basedOn w:val="Normln"/>
    <w:link w:val="OdstavecseseznamemChar"/>
    <w:uiPriority w:val="34"/>
    <w:qFormat/>
    <w:rsid w:val="008A6F0A"/>
    <w:pPr>
      <w:ind w:left="720"/>
    </w:pPr>
    <w:rPr>
      <w:rFonts w:cs="Times New Roman"/>
    </w:rPr>
  </w:style>
  <w:style w:type="paragraph" w:styleId="Nzev">
    <w:name w:val="Title"/>
    <w:basedOn w:val="Normln"/>
    <w:next w:val="Normln"/>
    <w:link w:val="NzevChar"/>
    <w:qFormat/>
    <w:rsid w:val="008A6F0A"/>
    <w:pPr>
      <w:spacing w:after="0" w:line="240" w:lineRule="auto"/>
      <w:jc w:val="center"/>
    </w:pPr>
    <w:rPr>
      <w:rFonts w:ascii="Times New Roman" w:eastAsia="Times New Roman" w:hAnsi="Times New Roman" w:cs="Times New Roman"/>
      <w:b/>
      <w:bCs/>
      <w:sz w:val="28"/>
      <w:szCs w:val="24"/>
    </w:rPr>
  </w:style>
  <w:style w:type="character" w:customStyle="1" w:styleId="NzevChar">
    <w:name w:val="Název Char"/>
    <w:basedOn w:val="Standardnpsmoodstavce"/>
    <w:link w:val="Nzev"/>
    <w:rsid w:val="008A6F0A"/>
    <w:rPr>
      <w:rFonts w:ascii="Times New Roman" w:eastAsia="Times New Roman" w:hAnsi="Times New Roman" w:cs="Times New Roman"/>
      <w:b/>
      <w:bCs/>
      <w:sz w:val="28"/>
      <w:szCs w:val="24"/>
      <w:lang w:eastAsia="ar-SA"/>
    </w:rPr>
  </w:style>
  <w:style w:type="paragraph" w:customStyle="1" w:styleId="Zkladntext22">
    <w:name w:val="Základní text 22"/>
    <w:basedOn w:val="Normln"/>
    <w:rsid w:val="008A6F0A"/>
    <w:pPr>
      <w:spacing w:after="120" w:line="480" w:lineRule="auto"/>
    </w:pPr>
  </w:style>
  <w:style w:type="character" w:customStyle="1" w:styleId="OdstavecseseznamemChar">
    <w:name w:val="Odstavec se seznamem Char"/>
    <w:aliases w:val="Nad Char,Odstavec cíl se seznamem Char,Odstavec se seznamem5 Char,Odstavec_muj Char,Odrážky Char"/>
    <w:link w:val="Odstavecseseznamem"/>
    <w:uiPriority w:val="34"/>
    <w:locked/>
    <w:rsid w:val="008A6F0A"/>
    <w:rPr>
      <w:rFonts w:ascii="Calibri" w:eastAsia="Calibri" w:hAnsi="Calibri" w:cs="Times New Roman"/>
      <w:lang w:eastAsia="ar-SA"/>
    </w:rPr>
  </w:style>
  <w:style w:type="paragraph" w:customStyle="1" w:styleId="Nadpis2-BS">
    <w:name w:val="Nadpis 2 - BS"/>
    <w:basedOn w:val="Normln"/>
    <w:link w:val="Nadpis2-BSChar"/>
    <w:uiPriority w:val="99"/>
    <w:rsid w:val="008A6F0A"/>
    <w:pPr>
      <w:numPr>
        <w:ilvl w:val="1"/>
      </w:numPr>
      <w:tabs>
        <w:tab w:val="num" w:pos="926"/>
      </w:tabs>
      <w:suppressAutoHyphens w:val="0"/>
      <w:spacing w:before="240" w:after="60" w:line="240" w:lineRule="auto"/>
      <w:ind w:left="926" w:hanging="360"/>
      <w:jc w:val="both"/>
    </w:pPr>
    <w:rPr>
      <w:rFonts w:eastAsia="Times New Roman" w:cs="Times New Roman"/>
      <w:sz w:val="20"/>
      <w:szCs w:val="20"/>
    </w:rPr>
  </w:style>
  <w:style w:type="character" w:customStyle="1" w:styleId="Nadpis2-BSChar">
    <w:name w:val="Nadpis 2 - BS Char"/>
    <w:link w:val="Nadpis2-BS"/>
    <w:uiPriority w:val="99"/>
    <w:locked/>
    <w:rsid w:val="008A6F0A"/>
    <w:rPr>
      <w:rFonts w:ascii="Calibri" w:eastAsia="Times New Roman" w:hAnsi="Calibri" w:cs="Times New Roman"/>
      <w:sz w:val="20"/>
      <w:szCs w:val="20"/>
    </w:rPr>
  </w:style>
  <w:style w:type="paragraph" w:customStyle="1" w:styleId="NADPISCENNETUC">
    <w:name w:val="NADPIS CENNETUC"/>
    <w:basedOn w:val="Normln"/>
    <w:rsid w:val="008A6F0A"/>
    <w:pPr>
      <w:keepNext/>
      <w:keepLines/>
      <w:overflowPunct w:val="0"/>
      <w:autoSpaceDE w:val="0"/>
      <w:spacing w:before="120" w:after="60" w:line="240" w:lineRule="auto"/>
      <w:jc w:val="center"/>
      <w:textAlignment w:val="baseline"/>
    </w:pPr>
    <w:rPr>
      <w:rFonts w:ascii="Times New Roman" w:eastAsia="Times New Roman" w:hAnsi="Times New Roman" w:cs="Times New Roman"/>
      <w:sz w:val="20"/>
      <w:szCs w:val="20"/>
      <w:lang w:eastAsia="zh-CN"/>
    </w:rPr>
  </w:style>
  <w:style w:type="paragraph" w:customStyle="1" w:styleId="BODY1">
    <w:name w:val="BODY (1)"/>
    <w:basedOn w:val="Normln"/>
    <w:rsid w:val="008A6F0A"/>
    <w:pPr>
      <w:overflowPunct w:val="0"/>
      <w:autoSpaceDE w:val="0"/>
      <w:spacing w:before="60" w:after="60" w:line="240" w:lineRule="auto"/>
      <w:ind w:left="284"/>
      <w:jc w:val="both"/>
      <w:textAlignment w:val="baseline"/>
    </w:pPr>
    <w:rPr>
      <w:rFonts w:ascii="Times New Roman" w:eastAsia="Times New Roman" w:hAnsi="Times New Roman" w:cs="Times New Roman"/>
      <w:sz w:val="20"/>
      <w:szCs w:val="20"/>
      <w:lang w:eastAsia="zh-CN"/>
    </w:rPr>
  </w:style>
  <w:style w:type="paragraph" w:customStyle="1" w:styleId="AJAKO1">
    <w:name w:val="A) JAKO (1)"/>
    <w:basedOn w:val="Normln"/>
    <w:next w:val="BODY1"/>
    <w:rsid w:val="008A6F0A"/>
    <w:pPr>
      <w:overflowPunct w:val="0"/>
      <w:autoSpaceDE w:val="0"/>
      <w:spacing w:before="120" w:after="60" w:line="240" w:lineRule="auto"/>
      <w:ind w:left="284" w:hanging="284"/>
      <w:jc w:val="both"/>
      <w:textAlignment w:val="baseline"/>
    </w:pPr>
    <w:rPr>
      <w:rFonts w:ascii="Times New Roman" w:eastAsia="Times New Roman" w:hAnsi="Times New Roman" w:cs="Times New Roman"/>
      <w:sz w:val="20"/>
      <w:szCs w:val="20"/>
      <w:lang w:eastAsia="zh-CN"/>
    </w:rPr>
  </w:style>
  <w:style w:type="paragraph" w:styleId="Podtitul">
    <w:name w:val="Subtitle"/>
    <w:basedOn w:val="Normln"/>
    <w:next w:val="Normln"/>
    <w:link w:val="PodtitulChar"/>
    <w:uiPriority w:val="11"/>
    <w:qFormat/>
    <w:rsid w:val="008A6F0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8A6F0A"/>
    <w:rPr>
      <w:rFonts w:asciiTheme="majorHAnsi" w:eastAsiaTheme="majorEastAsia" w:hAnsiTheme="majorHAnsi" w:cstheme="majorBidi"/>
      <w:i/>
      <w:iCs/>
      <w:color w:val="4F81BD" w:themeColor="accent1"/>
      <w:spacing w:val="15"/>
      <w:sz w:val="24"/>
      <w:szCs w:val="24"/>
      <w:lang w:eastAsia="ar-SA"/>
    </w:rPr>
  </w:style>
  <w:style w:type="paragraph" w:styleId="Zhlav">
    <w:name w:val="header"/>
    <w:basedOn w:val="Normln"/>
    <w:link w:val="ZhlavChar"/>
    <w:uiPriority w:val="99"/>
    <w:unhideWhenUsed/>
    <w:rsid w:val="009E0D8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E0D80"/>
    <w:rPr>
      <w:rFonts w:ascii="Calibri" w:eastAsia="Calibri" w:hAnsi="Calibri" w:cs="Calibri"/>
      <w:lang w:eastAsia="ar-SA"/>
    </w:rPr>
  </w:style>
  <w:style w:type="paragraph" w:styleId="Zpat">
    <w:name w:val="footer"/>
    <w:basedOn w:val="Normln"/>
    <w:link w:val="ZpatChar"/>
    <w:uiPriority w:val="99"/>
    <w:unhideWhenUsed/>
    <w:rsid w:val="009E0D80"/>
    <w:pPr>
      <w:tabs>
        <w:tab w:val="center" w:pos="4536"/>
        <w:tab w:val="right" w:pos="9072"/>
      </w:tabs>
      <w:spacing w:after="0" w:line="240" w:lineRule="auto"/>
    </w:pPr>
  </w:style>
  <w:style w:type="character" w:customStyle="1" w:styleId="ZpatChar">
    <w:name w:val="Zápatí Char"/>
    <w:basedOn w:val="Standardnpsmoodstavce"/>
    <w:link w:val="Zpat"/>
    <w:uiPriority w:val="99"/>
    <w:rsid w:val="009E0D80"/>
    <w:rPr>
      <w:rFonts w:ascii="Calibri" w:eastAsia="Calibri" w:hAnsi="Calibri" w:cs="Calibri"/>
      <w:lang w:eastAsia="ar-SA"/>
    </w:rPr>
  </w:style>
  <w:style w:type="character" w:customStyle="1" w:styleId="Nadpis2Char">
    <w:name w:val="Nadpis 2 Char"/>
    <w:basedOn w:val="Standardnpsmoodstavce"/>
    <w:link w:val="Nadpis2"/>
    <w:rsid w:val="00B41D0C"/>
    <w:rPr>
      <w:rFonts w:ascii="Arial" w:eastAsia="Times New Roman" w:hAnsi="Arial" w:cs="Arial"/>
      <w:b/>
      <w:sz w:val="20"/>
      <w:szCs w:val="26"/>
      <w:lang w:eastAsia="cs-CZ"/>
    </w:rPr>
  </w:style>
  <w:style w:type="paragraph" w:styleId="Normlnweb">
    <w:name w:val="Normal (Web)"/>
    <w:basedOn w:val="Normln"/>
    <w:uiPriority w:val="99"/>
    <w:rsid w:val="00015F61"/>
    <w:pPr>
      <w:suppressAutoHyphens w:val="0"/>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6C2946"/>
    <w:rPr>
      <w:rFonts w:asciiTheme="majorHAnsi" w:eastAsiaTheme="majorEastAsia" w:hAnsiTheme="majorHAnsi" w:cstheme="majorBidi"/>
      <w:b/>
      <w:bCs/>
      <w:color w:val="365F91" w:themeColor="accent1" w:themeShade="BF"/>
      <w:sz w:val="28"/>
      <w:szCs w:val="28"/>
      <w:lang w:eastAsia="ar-SA"/>
    </w:rPr>
  </w:style>
  <w:style w:type="paragraph" w:customStyle="1" w:styleId="Smlouva-slo">
    <w:name w:val="Smlouva-číslo"/>
    <w:basedOn w:val="Normln"/>
    <w:uiPriority w:val="99"/>
    <w:rsid w:val="004522E3"/>
    <w:pPr>
      <w:widowControl w:val="0"/>
      <w:suppressAutoHyphens w:val="0"/>
      <w:spacing w:before="120" w:after="0" w:line="240" w:lineRule="atLeast"/>
      <w:jc w:val="both"/>
    </w:pPr>
    <w:rPr>
      <w:rFonts w:ascii="Times New Roman" w:eastAsia="Times New Roman" w:hAnsi="Times New Roman" w:cs="Times New Roman"/>
      <w:sz w:val="24"/>
      <w:szCs w:val="20"/>
      <w:lang w:eastAsia="cs-CZ"/>
    </w:rPr>
  </w:style>
  <w:style w:type="paragraph" w:customStyle="1" w:styleId="Smlouva-slo0">
    <w:name w:val="Smlouva-èíslo"/>
    <w:basedOn w:val="Normln"/>
    <w:rsid w:val="005204F8"/>
    <w:pPr>
      <w:suppressAutoHyphens w:val="0"/>
      <w:spacing w:before="120" w:after="0" w:line="240" w:lineRule="atLeast"/>
      <w:jc w:val="both"/>
    </w:pPr>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F9394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93947"/>
    <w:rPr>
      <w:rFonts w:ascii="Tahoma" w:eastAsia="Calibri" w:hAnsi="Tahoma" w:cs="Tahoma"/>
      <w:sz w:val="16"/>
      <w:szCs w:val="16"/>
      <w:lang w:eastAsia="ar-SA"/>
    </w:rPr>
  </w:style>
  <w:style w:type="character" w:styleId="Zstupntext">
    <w:name w:val="Placeholder Text"/>
    <w:basedOn w:val="Standardnpsmoodstavce"/>
    <w:uiPriority w:val="99"/>
    <w:semiHidden/>
    <w:rsid w:val="00876E19"/>
    <w:rPr>
      <w:color w:val="808080"/>
    </w:rPr>
  </w:style>
  <w:style w:type="paragraph" w:customStyle="1" w:styleId="ZDlnek">
    <w:name w:val="ZD článek"/>
    <w:basedOn w:val="Normln"/>
    <w:qFormat/>
    <w:rsid w:val="00770EC2"/>
    <w:pPr>
      <w:keepNext/>
      <w:numPr>
        <w:numId w:val="43"/>
      </w:numPr>
      <w:shd w:val="clear" w:color="auto" w:fill="C6D9F1"/>
      <w:suppressAutoHyphens w:val="0"/>
      <w:spacing w:after="240" w:line="360" w:lineRule="auto"/>
      <w:jc w:val="center"/>
    </w:pPr>
    <w:rPr>
      <w:rFonts w:ascii="Tahoma" w:hAnsi="Tahoma" w:cs="Tahoma"/>
      <w:b/>
      <w:caps/>
      <w:sz w:val="20"/>
      <w:lang w:eastAsia="en-US"/>
    </w:rPr>
  </w:style>
  <w:style w:type="paragraph" w:customStyle="1" w:styleId="ZD2rove">
    <w:name w:val="ZD 2. úroveň"/>
    <w:basedOn w:val="Normln"/>
    <w:link w:val="ZD2roveChar"/>
    <w:qFormat/>
    <w:rsid w:val="00770EC2"/>
    <w:pPr>
      <w:numPr>
        <w:ilvl w:val="1"/>
        <w:numId w:val="43"/>
      </w:numPr>
      <w:suppressAutoHyphens w:val="0"/>
      <w:spacing w:before="120" w:after="0" w:line="240" w:lineRule="auto"/>
      <w:jc w:val="both"/>
    </w:pPr>
    <w:rPr>
      <w:rFonts w:ascii="Tahoma" w:hAnsi="Tahoma" w:cs="Times New Roman"/>
      <w:sz w:val="20"/>
      <w:lang w:val="x-none" w:eastAsia="en-US"/>
    </w:rPr>
  </w:style>
  <w:style w:type="character" w:customStyle="1" w:styleId="ZD2roveChar">
    <w:name w:val="ZD 2. úroveň Char"/>
    <w:link w:val="ZD2rove"/>
    <w:locked/>
    <w:rsid w:val="00770EC2"/>
    <w:rPr>
      <w:rFonts w:ascii="Tahoma" w:eastAsia="Calibri" w:hAnsi="Tahoma" w:cs="Times New Roman"/>
      <w:sz w:val="20"/>
      <w:lang w:val="x-none"/>
    </w:rPr>
  </w:style>
  <w:style w:type="paragraph" w:styleId="Zkladntext">
    <w:name w:val="Body Text"/>
    <w:basedOn w:val="Normln"/>
    <w:link w:val="ZkladntextChar"/>
    <w:rsid w:val="008B5BAD"/>
    <w:pPr>
      <w:suppressAutoHyphens w:val="0"/>
      <w:spacing w:after="0" w:line="240" w:lineRule="auto"/>
      <w:jc w:val="both"/>
    </w:pPr>
    <w:rPr>
      <w:rFonts w:ascii="Times New Roman" w:eastAsia="Times New Roman" w:hAnsi="Times New Roman" w:cs="Times New Roman"/>
      <w:sz w:val="20"/>
      <w:szCs w:val="20"/>
      <w:lang w:eastAsia="cs-CZ"/>
    </w:rPr>
  </w:style>
  <w:style w:type="character" w:customStyle="1" w:styleId="ZkladntextChar">
    <w:name w:val="Základní text Char"/>
    <w:basedOn w:val="Standardnpsmoodstavce"/>
    <w:link w:val="Zkladntext"/>
    <w:uiPriority w:val="99"/>
    <w:rsid w:val="008B5BAD"/>
    <w:rPr>
      <w:rFonts w:ascii="Times New Roman" w:eastAsia="Times New Roman" w:hAnsi="Times New Roman" w:cs="Times New Roman"/>
      <w:sz w:val="20"/>
      <w:szCs w:val="20"/>
      <w:lang w:eastAsia="cs-CZ"/>
    </w:rPr>
  </w:style>
  <w:style w:type="paragraph" w:customStyle="1" w:styleId="Default">
    <w:name w:val="Default"/>
    <w:rsid w:val="008B5BAD"/>
    <w:pPr>
      <w:autoSpaceDE w:val="0"/>
      <w:autoSpaceDN w:val="0"/>
      <w:adjustRightInd w:val="0"/>
      <w:spacing w:after="0" w:line="240" w:lineRule="auto"/>
    </w:pPr>
    <w:rPr>
      <w:rFonts w:ascii="Verdana" w:eastAsia="Calibri" w:hAnsi="Verdana" w:cs="Verdana"/>
      <w:color w:val="000000"/>
      <w:sz w:val="24"/>
      <w:szCs w:val="24"/>
      <w:lang w:eastAsia="cs-CZ"/>
    </w:rPr>
  </w:style>
  <w:style w:type="paragraph" w:customStyle="1" w:styleId="ZkladntextIMP">
    <w:name w:val="Základní text_IMP"/>
    <w:basedOn w:val="Normln"/>
    <w:rsid w:val="008B5BAD"/>
    <w:pPr>
      <w:spacing w:after="0"/>
    </w:pPr>
    <w:rPr>
      <w:rFonts w:ascii="Times New Roman" w:eastAsia="Times New Roman" w:hAnsi="Times New Roman" w:cs="Times New Roman"/>
      <w:sz w:val="24"/>
      <w:szCs w:val="20"/>
      <w:lang w:eastAsia="cs-CZ"/>
    </w:rPr>
  </w:style>
  <w:style w:type="character" w:styleId="Odkaznakoment">
    <w:name w:val="annotation reference"/>
    <w:basedOn w:val="Standardnpsmoodstavce"/>
    <w:uiPriority w:val="99"/>
    <w:semiHidden/>
    <w:unhideWhenUsed/>
    <w:rsid w:val="00923C7E"/>
    <w:rPr>
      <w:sz w:val="16"/>
      <w:szCs w:val="16"/>
    </w:rPr>
  </w:style>
  <w:style w:type="paragraph" w:styleId="Textkomente">
    <w:name w:val="annotation text"/>
    <w:basedOn w:val="Normln"/>
    <w:link w:val="TextkomenteChar"/>
    <w:uiPriority w:val="99"/>
    <w:semiHidden/>
    <w:unhideWhenUsed/>
    <w:rsid w:val="00923C7E"/>
    <w:pPr>
      <w:spacing w:line="240" w:lineRule="auto"/>
    </w:pPr>
    <w:rPr>
      <w:sz w:val="20"/>
      <w:szCs w:val="20"/>
    </w:rPr>
  </w:style>
  <w:style w:type="character" w:customStyle="1" w:styleId="TextkomenteChar">
    <w:name w:val="Text komentáře Char"/>
    <w:basedOn w:val="Standardnpsmoodstavce"/>
    <w:link w:val="Textkomente"/>
    <w:uiPriority w:val="99"/>
    <w:semiHidden/>
    <w:rsid w:val="00923C7E"/>
    <w:rPr>
      <w:rFonts w:ascii="Calibri" w:eastAsia="Calibri" w:hAnsi="Calibri" w:cs="Calibri"/>
      <w:sz w:val="20"/>
      <w:szCs w:val="20"/>
      <w:lang w:eastAsia="ar-SA"/>
    </w:rPr>
  </w:style>
  <w:style w:type="paragraph" w:styleId="Pedmtkomente">
    <w:name w:val="annotation subject"/>
    <w:basedOn w:val="Textkomente"/>
    <w:next w:val="Textkomente"/>
    <w:link w:val="PedmtkomenteChar"/>
    <w:uiPriority w:val="99"/>
    <w:semiHidden/>
    <w:unhideWhenUsed/>
    <w:rsid w:val="00923C7E"/>
    <w:rPr>
      <w:b/>
      <w:bCs/>
    </w:rPr>
  </w:style>
  <w:style w:type="character" w:customStyle="1" w:styleId="PedmtkomenteChar">
    <w:name w:val="Předmět komentáře Char"/>
    <w:basedOn w:val="TextkomenteChar"/>
    <w:link w:val="Pedmtkomente"/>
    <w:uiPriority w:val="99"/>
    <w:semiHidden/>
    <w:rsid w:val="00923C7E"/>
    <w:rPr>
      <w:rFonts w:ascii="Calibri" w:eastAsia="Calibri" w:hAnsi="Calibri" w:cs="Calibri"/>
      <w:b/>
      <w:bCs/>
      <w:sz w:val="20"/>
      <w:szCs w:val="20"/>
      <w:lang w:eastAsia="ar-SA"/>
    </w:rPr>
  </w:style>
  <w:style w:type="paragraph" w:styleId="Revize">
    <w:name w:val="Revision"/>
    <w:hidden/>
    <w:uiPriority w:val="99"/>
    <w:semiHidden/>
    <w:rsid w:val="004540DB"/>
    <w:pPr>
      <w:spacing w:after="0" w:line="240" w:lineRule="auto"/>
    </w:pPr>
    <w:rPr>
      <w:rFonts w:ascii="Calibri" w:eastAsia="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CDA903-5BEF-484E-8F6D-00EE381FD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1737</Words>
  <Characters>10255</Characters>
  <Application>Microsoft Office Word</Application>
  <DocSecurity>0</DocSecurity>
  <Lines>85</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Kozova</dc:creator>
  <cp:lastModifiedBy>Mgr. Antonín Hajdušek</cp:lastModifiedBy>
  <cp:revision>2</cp:revision>
  <dcterms:created xsi:type="dcterms:W3CDTF">2023-03-21T13:14:00Z</dcterms:created>
  <dcterms:modified xsi:type="dcterms:W3CDTF">2023-03-21T13:14:00Z</dcterms:modified>
</cp:coreProperties>
</file>